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7A5" w:rsidRPr="00041245" w:rsidRDefault="00041245">
      <w:pPr>
        <w:rPr>
          <w:b/>
          <w:sz w:val="28"/>
          <w:szCs w:val="28"/>
        </w:rPr>
      </w:pPr>
      <w:r w:rsidRPr="00041245">
        <w:rPr>
          <w:b/>
          <w:sz w:val="28"/>
          <w:szCs w:val="28"/>
          <w:u w:val="single"/>
        </w:rPr>
        <w:t>PSEO – Legislative Brief</w:t>
      </w:r>
      <w:r>
        <w:rPr>
          <w:b/>
          <w:sz w:val="28"/>
          <w:szCs w:val="28"/>
          <w:u w:val="single"/>
        </w:rPr>
        <w:t xml:space="preserve"> </w:t>
      </w:r>
      <w:bookmarkStart w:id="0" w:name="_GoBack"/>
      <w:bookmarkEnd w:id="0"/>
    </w:p>
    <w:p w:rsidR="00041245" w:rsidRDefault="00041245"/>
    <w:tbl>
      <w:tblPr>
        <w:tblStyle w:val="TableGrid"/>
        <w:tblW w:w="0" w:type="auto"/>
        <w:tblInd w:w="0" w:type="dxa"/>
        <w:tblLook w:val="04A0" w:firstRow="1" w:lastRow="0" w:firstColumn="1" w:lastColumn="0" w:noHBand="0" w:noVBand="1"/>
      </w:tblPr>
      <w:tblGrid>
        <w:gridCol w:w="1746"/>
        <w:gridCol w:w="5197"/>
      </w:tblGrid>
      <w:tr w:rsidR="00041245" w:rsidTr="00041245">
        <w:tc>
          <w:tcPr>
            <w:tcW w:w="1746" w:type="dxa"/>
            <w:tcBorders>
              <w:top w:val="single" w:sz="4" w:space="0" w:color="auto"/>
              <w:left w:val="single" w:sz="4" w:space="0" w:color="auto"/>
              <w:bottom w:val="single" w:sz="4" w:space="0" w:color="auto"/>
              <w:right w:val="single" w:sz="4" w:space="0" w:color="auto"/>
            </w:tcBorders>
          </w:tcPr>
          <w:p w:rsidR="00041245" w:rsidRDefault="00041245">
            <w:pPr>
              <w:spacing w:line="240" w:lineRule="auto"/>
              <w:rPr>
                <w:b/>
                <w:bCs/>
                <w:sz w:val="24"/>
                <w:szCs w:val="24"/>
              </w:rPr>
            </w:pPr>
            <w:r>
              <w:rPr>
                <w:b/>
                <w:bCs/>
                <w:sz w:val="24"/>
                <w:szCs w:val="24"/>
              </w:rPr>
              <w:t>PSEO 10</w:t>
            </w:r>
            <w:r>
              <w:rPr>
                <w:b/>
                <w:bCs/>
                <w:sz w:val="24"/>
                <w:szCs w:val="24"/>
                <w:vertAlign w:val="superscript"/>
              </w:rPr>
              <w:t>th</w:t>
            </w:r>
            <w:r>
              <w:rPr>
                <w:b/>
                <w:bCs/>
                <w:sz w:val="24"/>
                <w:szCs w:val="24"/>
              </w:rPr>
              <w:t xml:space="preserve"> Grade Students Enrolling in a CTE Course</w:t>
            </w:r>
          </w:p>
          <w:p w:rsidR="00041245" w:rsidRDefault="00041245">
            <w:pPr>
              <w:spacing w:line="240" w:lineRule="auto"/>
              <w:rPr>
                <w:b/>
                <w:sz w:val="24"/>
                <w:szCs w:val="24"/>
              </w:rPr>
            </w:pPr>
          </w:p>
        </w:tc>
        <w:tc>
          <w:tcPr>
            <w:tcW w:w="5197" w:type="dxa"/>
            <w:tcBorders>
              <w:top w:val="single" w:sz="4" w:space="0" w:color="auto"/>
              <w:left w:val="single" w:sz="4" w:space="0" w:color="auto"/>
              <w:bottom w:val="single" w:sz="4" w:space="0" w:color="auto"/>
              <w:right w:val="single" w:sz="4" w:space="0" w:color="auto"/>
            </w:tcBorders>
            <w:hideMark/>
          </w:tcPr>
          <w:p w:rsidR="00041245" w:rsidRDefault="00041245">
            <w:pPr>
              <w:spacing w:line="240" w:lineRule="auto"/>
              <w:rPr>
                <w:sz w:val="24"/>
                <w:szCs w:val="24"/>
              </w:rPr>
            </w:pPr>
            <w:r>
              <w:rPr>
                <w:bCs/>
                <w:sz w:val="24"/>
                <w:szCs w:val="24"/>
              </w:rPr>
              <w:t>10</w:t>
            </w:r>
            <w:r>
              <w:rPr>
                <w:bCs/>
                <w:sz w:val="24"/>
                <w:szCs w:val="24"/>
                <w:vertAlign w:val="superscript"/>
              </w:rPr>
              <w:t>th</w:t>
            </w:r>
            <w:r>
              <w:rPr>
                <w:bCs/>
                <w:sz w:val="24"/>
                <w:szCs w:val="24"/>
              </w:rPr>
              <w:t xml:space="preserve"> grade students who did not take the 8</w:t>
            </w:r>
            <w:r>
              <w:rPr>
                <w:bCs/>
                <w:sz w:val="24"/>
                <w:szCs w:val="24"/>
                <w:vertAlign w:val="superscript"/>
              </w:rPr>
              <w:t>th</w:t>
            </w:r>
            <w:r>
              <w:rPr>
                <w:bCs/>
                <w:sz w:val="24"/>
                <w:szCs w:val="24"/>
              </w:rPr>
              <w:t xml:space="preserve"> grade Minnesota Comprehensive Assessment (MCA) in reading may substitute another reading assessment score in its place.  </w:t>
            </w:r>
          </w:p>
        </w:tc>
      </w:tr>
      <w:tr w:rsidR="00041245" w:rsidTr="00041245">
        <w:tc>
          <w:tcPr>
            <w:tcW w:w="1746" w:type="dxa"/>
            <w:tcBorders>
              <w:top w:val="single" w:sz="4" w:space="0" w:color="auto"/>
              <w:left w:val="single" w:sz="4" w:space="0" w:color="auto"/>
              <w:bottom w:val="single" w:sz="4" w:space="0" w:color="auto"/>
              <w:right w:val="single" w:sz="4" w:space="0" w:color="auto"/>
            </w:tcBorders>
          </w:tcPr>
          <w:p w:rsidR="00041245" w:rsidRDefault="00041245">
            <w:pPr>
              <w:spacing w:line="240" w:lineRule="auto"/>
              <w:rPr>
                <w:b/>
                <w:bCs/>
                <w:sz w:val="24"/>
                <w:szCs w:val="24"/>
              </w:rPr>
            </w:pPr>
            <w:r>
              <w:rPr>
                <w:b/>
                <w:bCs/>
                <w:sz w:val="24"/>
                <w:szCs w:val="24"/>
              </w:rPr>
              <w:t>Early/Middle College Program Partnerships</w:t>
            </w:r>
          </w:p>
          <w:p w:rsidR="00041245" w:rsidRDefault="00041245">
            <w:pPr>
              <w:spacing w:line="240" w:lineRule="auto"/>
              <w:rPr>
                <w:b/>
                <w:sz w:val="24"/>
                <w:szCs w:val="24"/>
              </w:rPr>
            </w:pPr>
          </w:p>
          <w:p w:rsidR="00041245" w:rsidRDefault="00041245">
            <w:pPr>
              <w:spacing w:line="240" w:lineRule="auto"/>
              <w:rPr>
                <w:b/>
                <w:sz w:val="24"/>
                <w:szCs w:val="24"/>
              </w:rPr>
            </w:pPr>
          </w:p>
          <w:p w:rsidR="00041245" w:rsidRDefault="00041245">
            <w:pPr>
              <w:spacing w:line="240" w:lineRule="auto"/>
              <w:rPr>
                <w:b/>
                <w:sz w:val="24"/>
                <w:szCs w:val="24"/>
              </w:rPr>
            </w:pPr>
          </w:p>
          <w:p w:rsidR="00041245" w:rsidRDefault="00041245">
            <w:pPr>
              <w:spacing w:line="240" w:lineRule="auto"/>
              <w:rPr>
                <w:b/>
                <w:sz w:val="24"/>
                <w:szCs w:val="24"/>
              </w:rPr>
            </w:pPr>
          </w:p>
          <w:p w:rsidR="00041245" w:rsidRDefault="00041245">
            <w:pPr>
              <w:spacing w:line="240" w:lineRule="auto"/>
              <w:rPr>
                <w:b/>
                <w:sz w:val="24"/>
                <w:szCs w:val="24"/>
              </w:rPr>
            </w:pPr>
          </w:p>
          <w:p w:rsidR="00041245" w:rsidRDefault="00041245">
            <w:pPr>
              <w:spacing w:line="240" w:lineRule="auto"/>
              <w:rPr>
                <w:b/>
                <w:sz w:val="24"/>
                <w:szCs w:val="24"/>
              </w:rPr>
            </w:pPr>
          </w:p>
          <w:p w:rsidR="00041245" w:rsidRDefault="00041245">
            <w:pPr>
              <w:spacing w:line="240" w:lineRule="auto"/>
              <w:rPr>
                <w:b/>
                <w:sz w:val="24"/>
                <w:szCs w:val="24"/>
              </w:rPr>
            </w:pPr>
          </w:p>
        </w:tc>
        <w:tc>
          <w:tcPr>
            <w:tcW w:w="5197" w:type="dxa"/>
            <w:tcBorders>
              <w:top w:val="single" w:sz="4" w:space="0" w:color="auto"/>
              <w:left w:val="single" w:sz="4" w:space="0" w:color="auto"/>
              <w:bottom w:val="single" w:sz="4" w:space="0" w:color="auto"/>
              <w:right w:val="single" w:sz="4" w:space="0" w:color="auto"/>
            </w:tcBorders>
          </w:tcPr>
          <w:p w:rsidR="00041245" w:rsidRDefault="00041245">
            <w:pPr>
              <w:spacing w:line="240" w:lineRule="auto"/>
              <w:rPr>
                <w:sz w:val="24"/>
                <w:szCs w:val="24"/>
              </w:rPr>
            </w:pPr>
            <w:r>
              <w:rPr>
                <w:sz w:val="24"/>
                <w:szCs w:val="24"/>
              </w:rPr>
              <w:t>Language changes clarified that Alternative Learning Program students may only participate in an Early/Middle College Program if they are enrolled full-time at a state-approved Alternative Learning Program.</w:t>
            </w:r>
          </w:p>
          <w:p w:rsidR="00041245" w:rsidRDefault="00041245">
            <w:pPr>
              <w:spacing w:line="240" w:lineRule="auto"/>
              <w:rPr>
                <w:sz w:val="24"/>
                <w:szCs w:val="24"/>
              </w:rPr>
            </w:pPr>
          </w:p>
          <w:p w:rsidR="00041245" w:rsidRDefault="00041245">
            <w:pPr>
              <w:spacing w:line="240" w:lineRule="auto"/>
              <w:rPr>
                <w:sz w:val="24"/>
                <w:szCs w:val="24"/>
              </w:rPr>
            </w:pPr>
            <w:r>
              <w:rPr>
                <w:sz w:val="24"/>
                <w:szCs w:val="24"/>
              </w:rPr>
              <w:t>Also, language changes clarified that the Early/Middle College partnerships with alternative programs must provide well-defined pathways for students that allows students to potentially earn degrees or credentials.</w:t>
            </w:r>
          </w:p>
        </w:tc>
      </w:tr>
      <w:tr w:rsidR="00041245" w:rsidTr="00041245">
        <w:tc>
          <w:tcPr>
            <w:tcW w:w="1746" w:type="dxa"/>
            <w:tcBorders>
              <w:top w:val="single" w:sz="4" w:space="0" w:color="auto"/>
              <w:left w:val="single" w:sz="4" w:space="0" w:color="auto"/>
              <w:bottom w:val="single" w:sz="4" w:space="0" w:color="auto"/>
              <w:right w:val="single" w:sz="4" w:space="0" w:color="auto"/>
            </w:tcBorders>
          </w:tcPr>
          <w:p w:rsidR="00041245" w:rsidRDefault="00041245">
            <w:pPr>
              <w:spacing w:line="240" w:lineRule="auto"/>
              <w:rPr>
                <w:b/>
                <w:bCs/>
                <w:sz w:val="24"/>
                <w:szCs w:val="24"/>
              </w:rPr>
            </w:pPr>
            <w:r>
              <w:rPr>
                <w:b/>
                <w:bCs/>
                <w:sz w:val="24"/>
                <w:szCs w:val="24"/>
              </w:rPr>
              <w:t>PSEO and Concurrent Enrollment Credit Transfer</w:t>
            </w:r>
          </w:p>
          <w:p w:rsidR="00041245" w:rsidRDefault="00041245">
            <w:pPr>
              <w:spacing w:line="240" w:lineRule="auto"/>
              <w:rPr>
                <w:b/>
                <w:sz w:val="24"/>
                <w:szCs w:val="24"/>
              </w:rPr>
            </w:pPr>
          </w:p>
          <w:p w:rsidR="00041245" w:rsidRDefault="00041245">
            <w:pPr>
              <w:spacing w:line="240" w:lineRule="auto"/>
              <w:rPr>
                <w:b/>
                <w:sz w:val="24"/>
                <w:szCs w:val="24"/>
              </w:rPr>
            </w:pPr>
          </w:p>
          <w:p w:rsidR="00041245" w:rsidRDefault="00041245">
            <w:pPr>
              <w:spacing w:line="240" w:lineRule="auto"/>
              <w:rPr>
                <w:b/>
                <w:sz w:val="24"/>
                <w:szCs w:val="24"/>
              </w:rPr>
            </w:pPr>
          </w:p>
          <w:p w:rsidR="00041245" w:rsidRDefault="00041245">
            <w:pPr>
              <w:spacing w:line="240" w:lineRule="auto"/>
              <w:rPr>
                <w:b/>
                <w:sz w:val="24"/>
                <w:szCs w:val="24"/>
              </w:rPr>
            </w:pPr>
          </w:p>
          <w:p w:rsidR="00041245" w:rsidRDefault="00041245">
            <w:pPr>
              <w:spacing w:line="240" w:lineRule="auto"/>
              <w:rPr>
                <w:b/>
                <w:sz w:val="24"/>
                <w:szCs w:val="24"/>
              </w:rPr>
            </w:pPr>
          </w:p>
          <w:p w:rsidR="00041245" w:rsidRDefault="00041245">
            <w:pPr>
              <w:spacing w:line="240" w:lineRule="auto"/>
              <w:rPr>
                <w:b/>
                <w:sz w:val="24"/>
                <w:szCs w:val="24"/>
              </w:rPr>
            </w:pPr>
          </w:p>
          <w:p w:rsidR="00041245" w:rsidRDefault="00041245">
            <w:pPr>
              <w:spacing w:line="240" w:lineRule="auto"/>
              <w:rPr>
                <w:b/>
                <w:sz w:val="24"/>
                <w:szCs w:val="24"/>
              </w:rPr>
            </w:pPr>
          </w:p>
          <w:p w:rsidR="00041245" w:rsidRDefault="00041245">
            <w:pPr>
              <w:spacing w:line="240" w:lineRule="auto"/>
              <w:rPr>
                <w:b/>
                <w:sz w:val="24"/>
                <w:szCs w:val="24"/>
              </w:rPr>
            </w:pPr>
          </w:p>
          <w:p w:rsidR="00041245" w:rsidRDefault="00041245">
            <w:pPr>
              <w:spacing w:line="240" w:lineRule="auto"/>
              <w:rPr>
                <w:b/>
                <w:sz w:val="24"/>
                <w:szCs w:val="24"/>
              </w:rPr>
            </w:pPr>
          </w:p>
          <w:p w:rsidR="00041245" w:rsidRDefault="00041245">
            <w:pPr>
              <w:spacing w:line="240" w:lineRule="auto"/>
              <w:rPr>
                <w:b/>
                <w:sz w:val="24"/>
                <w:szCs w:val="24"/>
              </w:rPr>
            </w:pPr>
          </w:p>
        </w:tc>
        <w:tc>
          <w:tcPr>
            <w:tcW w:w="5197" w:type="dxa"/>
            <w:tcBorders>
              <w:top w:val="single" w:sz="4" w:space="0" w:color="auto"/>
              <w:left w:val="single" w:sz="4" w:space="0" w:color="auto"/>
              <w:bottom w:val="single" w:sz="4" w:space="0" w:color="auto"/>
              <w:right w:val="single" w:sz="4" w:space="0" w:color="auto"/>
            </w:tcBorders>
          </w:tcPr>
          <w:p w:rsidR="00041245" w:rsidRDefault="00041245">
            <w:pPr>
              <w:spacing w:line="240" w:lineRule="auto"/>
              <w:rPr>
                <w:b/>
                <w:bCs/>
                <w:sz w:val="24"/>
                <w:szCs w:val="24"/>
              </w:rPr>
            </w:pPr>
            <w:r>
              <w:rPr>
                <w:bCs/>
                <w:sz w:val="24"/>
                <w:szCs w:val="24"/>
              </w:rPr>
              <w:t xml:space="preserve">All MnSCU institutions must give full credit to PSEO and concurrent enrollment courses, including </w:t>
            </w:r>
            <w:proofErr w:type="spellStart"/>
            <w:r>
              <w:rPr>
                <w:bCs/>
                <w:sz w:val="24"/>
                <w:szCs w:val="24"/>
              </w:rPr>
              <w:t>MnTC</w:t>
            </w:r>
            <w:proofErr w:type="spellEnd"/>
            <w:r>
              <w:rPr>
                <w:bCs/>
                <w:sz w:val="24"/>
                <w:szCs w:val="24"/>
              </w:rPr>
              <w:t xml:space="preserve"> goal areas, at a MnSCU institution when the student enrolls in a MnSCU institution after graduating high school. </w:t>
            </w:r>
          </w:p>
          <w:p w:rsidR="00041245" w:rsidRDefault="00041245">
            <w:pPr>
              <w:spacing w:line="240" w:lineRule="auto"/>
              <w:rPr>
                <w:sz w:val="24"/>
                <w:szCs w:val="24"/>
              </w:rPr>
            </w:pPr>
          </w:p>
          <w:p w:rsidR="00041245" w:rsidRDefault="00041245">
            <w:pPr>
              <w:spacing w:line="240" w:lineRule="auto"/>
              <w:rPr>
                <w:sz w:val="24"/>
                <w:szCs w:val="24"/>
              </w:rPr>
            </w:pPr>
          </w:p>
          <w:p w:rsidR="00041245" w:rsidRDefault="00041245">
            <w:pPr>
              <w:spacing w:line="240" w:lineRule="auto"/>
              <w:rPr>
                <w:sz w:val="24"/>
                <w:szCs w:val="24"/>
              </w:rPr>
            </w:pPr>
          </w:p>
          <w:p w:rsidR="00041245" w:rsidRDefault="00041245">
            <w:pPr>
              <w:spacing w:line="240" w:lineRule="auto"/>
              <w:rPr>
                <w:sz w:val="24"/>
                <w:szCs w:val="24"/>
              </w:rPr>
            </w:pPr>
          </w:p>
          <w:p w:rsidR="00041245" w:rsidRDefault="00041245">
            <w:pPr>
              <w:spacing w:line="240" w:lineRule="auto"/>
              <w:rPr>
                <w:sz w:val="24"/>
                <w:szCs w:val="24"/>
              </w:rPr>
            </w:pPr>
          </w:p>
          <w:p w:rsidR="00041245" w:rsidRDefault="00041245">
            <w:pPr>
              <w:spacing w:line="240" w:lineRule="auto"/>
              <w:rPr>
                <w:sz w:val="24"/>
                <w:szCs w:val="24"/>
              </w:rPr>
            </w:pPr>
          </w:p>
          <w:p w:rsidR="00041245" w:rsidRDefault="00041245">
            <w:pPr>
              <w:spacing w:line="240" w:lineRule="auto"/>
              <w:rPr>
                <w:sz w:val="24"/>
                <w:szCs w:val="24"/>
              </w:rPr>
            </w:pPr>
          </w:p>
          <w:p w:rsidR="00041245" w:rsidRDefault="00041245">
            <w:pPr>
              <w:tabs>
                <w:tab w:val="left" w:pos="3900"/>
              </w:tabs>
              <w:spacing w:line="240" w:lineRule="auto"/>
              <w:rPr>
                <w:sz w:val="24"/>
                <w:szCs w:val="24"/>
              </w:rPr>
            </w:pPr>
            <w:r>
              <w:rPr>
                <w:sz w:val="24"/>
                <w:szCs w:val="24"/>
              </w:rPr>
              <w:tab/>
            </w:r>
          </w:p>
        </w:tc>
      </w:tr>
      <w:tr w:rsidR="00041245" w:rsidTr="00041245">
        <w:tc>
          <w:tcPr>
            <w:tcW w:w="1746" w:type="dxa"/>
            <w:tcBorders>
              <w:top w:val="single" w:sz="4" w:space="0" w:color="auto"/>
              <w:left w:val="single" w:sz="4" w:space="0" w:color="auto"/>
              <w:bottom w:val="single" w:sz="4" w:space="0" w:color="auto"/>
              <w:right w:val="single" w:sz="4" w:space="0" w:color="auto"/>
            </w:tcBorders>
          </w:tcPr>
          <w:p w:rsidR="00041245" w:rsidRDefault="00041245">
            <w:pPr>
              <w:spacing w:line="240" w:lineRule="auto"/>
              <w:rPr>
                <w:b/>
                <w:bCs/>
                <w:sz w:val="24"/>
                <w:szCs w:val="24"/>
              </w:rPr>
            </w:pPr>
            <w:r>
              <w:rPr>
                <w:b/>
                <w:bCs/>
                <w:sz w:val="24"/>
                <w:szCs w:val="24"/>
              </w:rPr>
              <w:t>Extended Participation Window for PSEO Student Not on Track to Graduate.</w:t>
            </w:r>
          </w:p>
          <w:p w:rsidR="00041245" w:rsidRDefault="00041245">
            <w:pPr>
              <w:spacing w:line="240" w:lineRule="auto"/>
              <w:rPr>
                <w:b/>
                <w:bCs/>
                <w:sz w:val="24"/>
                <w:szCs w:val="24"/>
              </w:rPr>
            </w:pPr>
          </w:p>
        </w:tc>
        <w:tc>
          <w:tcPr>
            <w:tcW w:w="5197" w:type="dxa"/>
            <w:tcBorders>
              <w:top w:val="single" w:sz="4" w:space="0" w:color="auto"/>
              <w:left w:val="single" w:sz="4" w:space="0" w:color="auto"/>
              <w:bottom w:val="single" w:sz="4" w:space="0" w:color="auto"/>
              <w:right w:val="single" w:sz="4" w:space="0" w:color="auto"/>
            </w:tcBorders>
          </w:tcPr>
          <w:p w:rsidR="00041245" w:rsidRDefault="00041245">
            <w:pPr>
              <w:spacing w:line="240" w:lineRule="auto"/>
              <w:rPr>
                <w:bCs/>
                <w:sz w:val="24"/>
                <w:szCs w:val="24"/>
              </w:rPr>
            </w:pPr>
            <w:r>
              <w:rPr>
                <w:bCs/>
                <w:sz w:val="24"/>
                <w:szCs w:val="24"/>
              </w:rPr>
              <w:t xml:space="preserve">If a school district determines a pupil is not on track to graduate, the limit on participation does not apply to that pupil and their participation in the PSEO program can extend beyond the normal participation limits. </w:t>
            </w:r>
          </w:p>
          <w:p w:rsidR="00041245" w:rsidRDefault="00041245">
            <w:pPr>
              <w:spacing w:line="240" w:lineRule="auto"/>
              <w:rPr>
                <w:bCs/>
                <w:sz w:val="24"/>
                <w:szCs w:val="24"/>
              </w:rPr>
            </w:pPr>
          </w:p>
        </w:tc>
      </w:tr>
    </w:tbl>
    <w:p w:rsidR="00041245" w:rsidRDefault="00041245"/>
    <w:sectPr w:rsidR="00041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45"/>
    <w:rsid w:val="00041245"/>
    <w:rsid w:val="004A0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F38E1-73D2-4DCB-9DDF-2D485326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24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2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1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Lundblad</dc:creator>
  <cp:keywords/>
  <dc:description/>
  <cp:lastModifiedBy>Larry Lundblad</cp:lastModifiedBy>
  <cp:revision>1</cp:revision>
  <dcterms:created xsi:type="dcterms:W3CDTF">2015-09-20T20:43:00Z</dcterms:created>
  <dcterms:modified xsi:type="dcterms:W3CDTF">2015-09-20T20:46:00Z</dcterms:modified>
</cp:coreProperties>
</file>