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657F8" w:rsidRDefault="006657F8">
      <w:pPr>
        <w:widowControl w:val="0"/>
        <w:spacing w:after="0" w:line="276" w:lineRule="auto"/>
      </w:pPr>
      <w:bookmarkStart w:id="0" w:name="_GoBack"/>
      <w:bookmarkEnd w:id="0"/>
    </w:p>
    <w:tbl>
      <w:tblPr>
        <w:tblStyle w:val="a"/>
        <w:tblW w:w="1438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5"/>
        <w:gridCol w:w="3150"/>
        <w:gridCol w:w="3420"/>
        <w:gridCol w:w="2990"/>
        <w:gridCol w:w="3125"/>
      </w:tblGrid>
      <w:tr w:rsidR="006657F8">
        <w:tc>
          <w:tcPr>
            <w:tcW w:w="1695" w:type="dxa"/>
          </w:tcPr>
          <w:p w:rsidR="006657F8" w:rsidRDefault="00632B05">
            <w:r>
              <w:rPr>
                <w:b/>
              </w:rPr>
              <w:t>Funding</w:t>
            </w:r>
          </w:p>
        </w:tc>
        <w:tc>
          <w:tcPr>
            <w:tcW w:w="3150" w:type="dxa"/>
          </w:tcPr>
          <w:p w:rsidR="006657F8" w:rsidRDefault="006657F8"/>
        </w:tc>
        <w:tc>
          <w:tcPr>
            <w:tcW w:w="3420" w:type="dxa"/>
          </w:tcPr>
          <w:p w:rsidR="006657F8" w:rsidRDefault="006657F8"/>
        </w:tc>
        <w:tc>
          <w:tcPr>
            <w:tcW w:w="2990" w:type="dxa"/>
          </w:tcPr>
          <w:p w:rsidR="006657F8" w:rsidRDefault="00632B05">
            <w:r>
              <w:rPr>
                <w:b/>
              </w:rPr>
              <w:t>$60.7M  Revisor 16-7228</w:t>
            </w:r>
          </w:p>
          <w:p w:rsidR="006657F8" w:rsidRDefault="00632B05">
            <w:r>
              <w:rPr>
                <w:b/>
              </w:rPr>
              <w:t>(Includes $22M One-Time $’s)</w:t>
            </w:r>
          </w:p>
        </w:tc>
        <w:tc>
          <w:tcPr>
            <w:tcW w:w="3125" w:type="dxa"/>
          </w:tcPr>
          <w:p w:rsidR="006657F8" w:rsidRDefault="006657F8"/>
        </w:tc>
      </w:tr>
      <w:tr w:rsidR="006657F8">
        <w:tc>
          <w:tcPr>
            <w:tcW w:w="1695" w:type="dxa"/>
          </w:tcPr>
          <w:p w:rsidR="006657F8" w:rsidRDefault="00632B05">
            <w:r>
              <w:rPr>
                <w:b/>
              </w:rPr>
              <w:t>Early Learning</w:t>
            </w:r>
          </w:p>
        </w:tc>
        <w:tc>
          <w:tcPr>
            <w:tcW w:w="3150" w:type="dxa"/>
          </w:tcPr>
          <w:p w:rsidR="006657F8" w:rsidRDefault="006657F8"/>
        </w:tc>
        <w:tc>
          <w:tcPr>
            <w:tcW w:w="3420" w:type="dxa"/>
          </w:tcPr>
          <w:p w:rsidR="006657F8" w:rsidRDefault="006657F8"/>
        </w:tc>
        <w:tc>
          <w:tcPr>
            <w:tcW w:w="2990" w:type="dxa"/>
          </w:tcPr>
          <w:p w:rsidR="006657F8" w:rsidRDefault="00632B05">
            <w:r>
              <w:t>Voluntary 350 hr Pre-K  A1S5</w:t>
            </w:r>
          </w:p>
          <w:p w:rsidR="006657F8" w:rsidRDefault="00632B05">
            <w:pPr>
              <w:numPr>
                <w:ilvl w:val="0"/>
                <w:numId w:val="8"/>
              </w:numPr>
              <w:ind w:left="285" w:hanging="360"/>
              <w:contextualSpacing/>
            </w:pPr>
            <w:r>
              <w:t>$25M FY ‘17</w:t>
            </w:r>
          </w:p>
          <w:p w:rsidR="006657F8" w:rsidRDefault="00632B05">
            <w:pPr>
              <w:numPr>
                <w:ilvl w:val="0"/>
                <w:numId w:val="8"/>
              </w:numPr>
              <w:ind w:left="285" w:hanging="360"/>
              <w:contextualSpacing/>
            </w:pPr>
            <w:r>
              <w:t>$40M FY ‘18, $60M FY ‘19</w:t>
            </w:r>
          </w:p>
          <w:p w:rsidR="006657F8" w:rsidRDefault="00632B05">
            <w:pPr>
              <w:numPr>
                <w:ilvl w:val="0"/>
                <w:numId w:val="8"/>
              </w:numPr>
              <w:ind w:left="285" w:hanging="360"/>
              <w:contextualSpacing/>
            </w:pPr>
            <w:r>
              <w:t>Pre-K .6 APU Gen Ed Formula funding (Fund 1)</w:t>
            </w:r>
          </w:p>
          <w:p w:rsidR="006657F8" w:rsidRDefault="00632B05">
            <w:pPr>
              <w:numPr>
                <w:ilvl w:val="0"/>
                <w:numId w:val="8"/>
              </w:numPr>
              <w:ind w:left="285" w:hanging="360"/>
              <w:contextualSpacing/>
            </w:pPr>
            <w:r>
              <w:t>Requirements include: comparable salaries to K-12, 1:10 staff:pupil ratio, 20 max class size, all teachers licensed by ‘22/23</w:t>
            </w:r>
          </w:p>
          <w:p w:rsidR="006657F8" w:rsidRDefault="00632B05">
            <w:pPr>
              <w:numPr>
                <w:ilvl w:val="0"/>
                <w:numId w:val="8"/>
              </w:numPr>
              <w:ind w:left="285" w:hanging="360"/>
              <w:contextualSpacing/>
            </w:pPr>
            <w:r>
              <w:t xml:space="preserve">Applicant districts </w:t>
            </w:r>
          </w:p>
          <w:p w:rsidR="006657F8" w:rsidRDefault="00632B05">
            <w:pPr>
              <w:numPr>
                <w:ilvl w:val="1"/>
                <w:numId w:val="8"/>
              </w:numPr>
              <w:ind w:left="645" w:hanging="360"/>
              <w:contextualSpacing/>
            </w:pPr>
            <w:r>
              <w:t xml:space="preserve">put in four pots, </w:t>
            </w:r>
          </w:p>
          <w:p w:rsidR="006657F8" w:rsidRDefault="00632B05">
            <w:pPr>
              <w:numPr>
                <w:ilvl w:val="1"/>
                <w:numId w:val="8"/>
              </w:numPr>
              <w:ind w:left="645" w:hanging="360"/>
              <w:contextualSpacing/>
            </w:pPr>
            <w:r>
              <w:t>one pot is rural</w:t>
            </w:r>
          </w:p>
          <w:p w:rsidR="006657F8" w:rsidRDefault="00632B05">
            <w:pPr>
              <w:numPr>
                <w:ilvl w:val="0"/>
                <w:numId w:val="8"/>
              </w:numPr>
              <w:ind w:left="285" w:hanging="360"/>
              <w:contextualSpacing/>
            </w:pPr>
            <w:r>
              <w:t>Applicants ranked within each pot on poverty and availability of 3-4 star Parent Aware programs</w:t>
            </w:r>
          </w:p>
        </w:tc>
        <w:tc>
          <w:tcPr>
            <w:tcW w:w="3125" w:type="dxa"/>
          </w:tcPr>
          <w:p w:rsidR="006657F8" w:rsidRDefault="006657F8"/>
        </w:tc>
      </w:tr>
      <w:tr w:rsidR="006657F8">
        <w:tc>
          <w:tcPr>
            <w:tcW w:w="1695" w:type="dxa"/>
          </w:tcPr>
          <w:p w:rsidR="006657F8" w:rsidRDefault="00632B05">
            <w:r>
              <w:rPr>
                <w:b/>
              </w:rPr>
              <w:t>QComp</w:t>
            </w:r>
          </w:p>
        </w:tc>
        <w:tc>
          <w:tcPr>
            <w:tcW w:w="3150" w:type="dxa"/>
          </w:tcPr>
          <w:p w:rsidR="006657F8" w:rsidRDefault="006657F8"/>
        </w:tc>
        <w:tc>
          <w:tcPr>
            <w:tcW w:w="3420" w:type="dxa"/>
          </w:tcPr>
          <w:p w:rsidR="006657F8" w:rsidRDefault="006657F8"/>
        </w:tc>
        <w:tc>
          <w:tcPr>
            <w:tcW w:w="2990" w:type="dxa"/>
          </w:tcPr>
          <w:p w:rsidR="006657F8" w:rsidRDefault="00632B05">
            <w:r>
              <w:t>$240,000                     A2S2</w:t>
            </w:r>
          </w:p>
          <w:p w:rsidR="006657F8" w:rsidRDefault="00632B05">
            <w:r>
              <w:t>Commissioner can shift fiscal years for approved districts</w:t>
            </w:r>
          </w:p>
        </w:tc>
        <w:tc>
          <w:tcPr>
            <w:tcW w:w="3125" w:type="dxa"/>
          </w:tcPr>
          <w:p w:rsidR="006657F8" w:rsidRDefault="006657F8"/>
        </w:tc>
      </w:tr>
      <w:tr w:rsidR="006657F8">
        <w:tc>
          <w:tcPr>
            <w:tcW w:w="1695" w:type="dxa"/>
          </w:tcPr>
          <w:p w:rsidR="006657F8" w:rsidRDefault="00632B05">
            <w:r>
              <w:rPr>
                <w:b/>
              </w:rPr>
              <w:t>Full Service Community Schools</w:t>
            </w:r>
          </w:p>
        </w:tc>
        <w:tc>
          <w:tcPr>
            <w:tcW w:w="3150" w:type="dxa"/>
          </w:tcPr>
          <w:p w:rsidR="006657F8" w:rsidRDefault="006657F8"/>
        </w:tc>
        <w:tc>
          <w:tcPr>
            <w:tcW w:w="3420" w:type="dxa"/>
          </w:tcPr>
          <w:p w:rsidR="006657F8" w:rsidRDefault="006657F8"/>
        </w:tc>
        <w:tc>
          <w:tcPr>
            <w:tcW w:w="2990" w:type="dxa"/>
          </w:tcPr>
          <w:p w:rsidR="006657F8" w:rsidRDefault="00632B05">
            <w:r>
              <w:t>$2M--one time           A2S3</w:t>
            </w:r>
          </w:p>
          <w:p w:rsidR="006657F8" w:rsidRDefault="00632B05">
            <w:r>
              <w:t xml:space="preserve"> Increases individual school grants to $150,000</w:t>
            </w:r>
          </w:p>
        </w:tc>
        <w:tc>
          <w:tcPr>
            <w:tcW w:w="3125" w:type="dxa"/>
          </w:tcPr>
          <w:p w:rsidR="006657F8" w:rsidRDefault="006657F8"/>
        </w:tc>
      </w:tr>
      <w:tr w:rsidR="006657F8">
        <w:tc>
          <w:tcPr>
            <w:tcW w:w="1695" w:type="dxa"/>
          </w:tcPr>
          <w:p w:rsidR="006657F8" w:rsidRDefault="00632B05">
            <w:r>
              <w:rPr>
                <w:b/>
              </w:rPr>
              <w:t>Teacher Recruitment</w:t>
            </w:r>
          </w:p>
        </w:tc>
        <w:tc>
          <w:tcPr>
            <w:tcW w:w="3150" w:type="dxa"/>
          </w:tcPr>
          <w:p w:rsidR="006657F8" w:rsidRDefault="006657F8"/>
        </w:tc>
        <w:tc>
          <w:tcPr>
            <w:tcW w:w="3420" w:type="dxa"/>
          </w:tcPr>
          <w:p w:rsidR="006657F8" w:rsidRDefault="006657F8"/>
        </w:tc>
        <w:tc>
          <w:tcPr>
            <w:tcW w:w="2990" w:type="dxa"/>
          </w:tcPr>
          <w:p w:rsidR="006657F8" w:rsidRDefault="00632B05">
            <w:r>
              <w:t xml:space="preserve">$10M                            A2S5 </w:t>
            </w:r>
          </w:p>
          <w:p w:rsidR="006657F8" w:rsidRDefault="00632B05">
            <w:r>
              <w:t>MN Future Tchr Grants OHE grants to postsecondary teacher prep institutions to support underserved population tchr ca</w:t>
            </w:r>
            <w:r>
              <w:t>ndidates</w:t>
            </w:r>
          </w:p>
        </w:tc>
        <w:tc>
          <w:tcPr>
            <w:tcW w:w="3125" w:type="dxa"/>
          </w:tcPr>
          <w:p w:rsidR="006657F8" w:rsidRDefault="006657F8"/>
        </w:tc>
      </w:tr>
      <w:tr w:rsidR="006657F8">
        <w:tc>
          <w:tcPr>
            <w:tcW w:w="1695" w:type="dxa"/>
          </w:tcPr>
          <w:p w:rsidR="006657F8" w:rsidRDefault="00632B05">
            <w:r>
              <w:rPr>
                <w:b/>
              </w:rPr>
              <w:t xml:space="preserve">Teacher </w:t>
            </w:r>
            <w:r>
              <w:rPr>
                <w:b/>
              </w:rPr>
              <w:lastRenderedPageBreak/>
              <w:t>Recruitment</w:t>
            </w:r>
          </w:p>
        </w:tc>
        <w:tc>
          <w:tcPr>
            <w:tcW w:w="3150" w:type="dxa"/>
          </w:tcPr>
          <w:p w:rsidR="006657F8" w:rsidRDefault="006657F8"/>
        </w:tc>
        <w:tc>
          <w:tcPr>
            <w:tcW w:w="3420" w:type="dxa"/>
          </w:tcPr>
          <w:p w:rsidR="006657F8" w:rsidRDefault="006657F8"/>
        </w:tc>
        <w:tc>
          <w:tcPr>
            <w:tcW w:w="2990" w:type="dxa"/>
          </w:tcPr>
          <w:p w:rsidR="006657F8" w:rsidRDefault="00632B05">
            <w:r>
              <w:t>$2M                              A2S6</w:t>
            </w:r>
          </w:p>
          <w:p w:rsidR="006657F8" w:rsidRDefault="00632B05">
            <w:r>
              <w:lastRenderedPageBreak/>
              <w:t>Stepping Up for Kids</w:t>
            </w:r>
          </w:p>
          <w:p w:rsidR="006657F8" w:rsidRDefault="00632B05">
            <w:r>
              <w:t>Para to teacher tuition grants for Para’s in high need schools</w:t>
            </w:r>
          </w:p>
        </w:tc>
        <w:tc>
          <w:tcPr>
            <w:tcW w:w="3125" w:type="dxa"/>
          </w:tcPr>
          <w:p w:rsidR="006657F8" w:rsidRDefault="006657F8"/>
        </w:tc>
      </w:tr>
      <w:tr w:rsidR="006657F8">
        <w:tc>
          <w:tcPr>
            <w:tcW w:w="1695" w:type="dxa"/>
          </w:tcPr>
          <w:p w:rsidR="006657F8" w:rsidRDefault="00632B05">
            <w:r>
              <w:rPr>
                <w:b/>
              </w:rPr>
              <w:t>Teacher Retention</w:t>
            </w:r>
          </w:p>
        </w:tc>
        <w:tc>
          <w:tcPr>
            <w:tcW w:w="3150" w:type="dxa"/>
          </w:tcPr>
          <w:p w:rsidR="006657F8" w:rsidRDefault="006657F8"/>
        </w:tc>
        <w:tc>
          <w:tcPr>
            <w:tcW w:w="3420" w:type="dxa"/>
          </w:tcPr>
          <w:p w:rsidR="006657F8" w:rsidRDefault="006657F8"/>
        </w:tc>
        <w:tc>
          <w:tcPr>
            <w:tcW w:w="2990" w:type="dxa"/>
          </w:tcPr>
          <w:p w:rsidR="006657F8" w:rsidRDefault="00632B05">
            <w:r>
              <w:t>Certificates of Advanced A2S4 Professional Study (CAPS)</w:t>
            </w:r>
          </w:p>
          <w:p w:rsidR="006657F8" w:rsidRDefault="00632B05">
            <w:r>
              <w:t>For licensure when license program does not exist in MN</w:t>
            </w:r>
          </w:p>
        </w:tc>
        <w:tc>
          <w:tcPr>
            <w:tcW w:w="3125" w:type="dxa"/>
          </w:tcPr>
          <w:p w:rsidR="006657F8" w:rsidRDefault="006657F8"/>
        </w:tc>
      </w:tr>
      <w:tr w:rsidR="006657F8">
        <w:tc>
          <w:tcPr>
            <w:tcW w:w="1695" w:type="dxa"/>
          </w:tcPr>
          <w:p w:rsidR="006657F8" w:rsidRDefault="00632B05">
            <w:r>
              <w:rPr>
                <w:b/>
              </w:rPr>
              <w:t>TDE</w:t>
            </w:r>
          </w:p>
        </w:tc>
        <w:tc>
          <w:tcPr>
            <w:tcW w:w="3150" w:type="dxa"/>
          </w:tcPr>
          <w:p w:rsidR="006657F8" w:rsidRDefault="006657F8"/>
        </w:tc>
        <w:tc>
          <w:tcPr>
            <w:tcW w:w="3420" w:type="dxa"/>
          </w:tcPr>
          <w:p w:rsidR="006657F8" w:rsidRDefault="006657F8"/>
        </w:tc>
        <w:tc>
          <w:tcPr>
            <w:tcW w:w="2990" w:type="dxa"/>
          </w:tcPr>
          <w:p w:rsidR="006657F8" w:rsidRDefault="00632B05">
            <w:r>
              <w:t>$10M--one time          A2S7</w:t>
            </w:r>
          </w:p>
          <w:p w:rsidR="006657F8" w:rsidRDefault="00632B05">
            <w:r>
              <w:t>$341.74 per FTE for districts, Coops, Intermediates, Ed Districts without Q Comp</w:t>
            </w:r>
          </w:p>
        </w:tc>
        <w:tc>
          <w:tcPr>
            <w:tcW w:w="3125" w:type="dxa"/>
          </w:tcPr>
          <w:p w:rsidR="006657F8" w:rsidRDefault="006657F8"/>
        </w:tc>
      </w:tr>
      <w:tr w:rsidR="006657F8">
        <w:tc>
          <w:tcPr>
            <w:tcW w:w="1695" w:type="dxa"/>
          </w:tcPr>
          <w:p w:rsidR="006657F8" w:rsidRDefault="00632B05">
            <w:r>
              <w:rPr>
                <w:b/>
              </w:rPr>
              <w:t>Special Ed</w:t>
            </w:r>
          </w:p>
        </w:tc>
        <w:tc>
          <w:tcPr>
            <w:tcW w:w="3150" w:type="dxa"/>
          </w:tcPr>
          <w:p w:rsidR="006657F8" w:rsidRDefault="006657F8"/>
        </w:tc>
        <w:tc>
          <w:tcPr>
            <w:tcW w:w="3420" w:type="dxa"/>
          </w:tcPr>
          <w:p w:rsidR="006657F8" w:rsidRDefault="006657F8"/>
        </w:tc>
        <w:tc>
          <w:tcPr>
            <w:tcW w:w="2990" w:type="dxa"/>
          </w:tcPr>
          <w:p w:rsidR="006657F8" w:rsidRDefault="00632B05">
            <w:r>
              <w:t>$1M Implement Restrictive Procedures Work Group recommendations</w:t>
            </w:r>
          </w:p>
        </w:tc>
        <w:tc>
          <w:tcPr>
            <w:tcW w:w="3125" w:type="dxa"/>
          </w:tcPr>
          <w:p w:rsidR="006657F8" w:rsidRDefault="006657F8"/>
        </w:tc>
      </w:tr>
      <w:tr w:rsidR="006657F8">
        <w:tc>
          <w:tcPr>
            <w:tcW w:w="1695" w:type="dxa"/>
          </w:tcPr>
          <w:p w:rsidR="006657F8" w:rsidRDefault="00632B05">
            <w:r>
              <w:rPr>
                <w:b/>
              </w:rPr>
              <w:t>Special Ed</w:t>
            </w:r>
          </w:p>
        </w:tc>
        <w:tc>
          <w:tcPr>
            <w:tcW w:w="3150" w:type="dxa"/>
          </w:tcPr>
          <w:p w:rsidR="006657F8" w:rsidRDefault="006657F8"/>
        </w:tc>
        <w:tc>
          <w:tcPr>
            <w:tcW w:w="3420" w:type="dxa"/>
          </w:tcPr>
          <w:p w:rsidR="006657F8" w:rsidRDefault="006657F8"/>
        </w:tc>
        <w:tc>
          <w:tcPr>
            <w:tcW w:w="2990" w:type="dxa"/>
          </w:tcPr>
          <w:p w:rsidR="006657F8" w:rsidRDefault="00632B05">
            <w:r>
              <w:t>$2M--one time           A7S2</w:t>
            </w:r>
          </w:p>
          <w:p w:rsidR="006657F8" w:rsidRDefault="00632B05">
            <w:r>
              <w:t>$540,000  Statewide on-line special ed reporting system</w:t>
            </w:r>
          </w:p>
          <w:p w:rsidR="006657F8" w:rsidRDefault="00632B05">
            <w:r>
              <w:t>-Districts may use this system or contract with 3rd party</w:t>
            </w:r>
          </w:p>
        </w:tc>
        <w:tc>
          <w:tcPr>
            <w:tcW w:w="3125" w:type="dxa"/>
          </w:tcPr>
          <w:p w:rsidR="006657F8" w:rsidRDefault="006657F8"/>
        </w:tc>
      </w:tr>
      <w:tr w:rsidR="006657F8">
        <w:tc>
          <w:tcPr>
            <w:tcW w:w="1695" w:type="dxa"/>
          </w:tcPr>
          <w:p w:rsidR="006657F8" w:rsidRDefault="00632B05">
            <w:r>
              <w:rPr>
                <w:b/>
              </w:rPr>
              <w:t>State Agency</w:t>
            </w:r>
          </w:p>
        </w:tc>
        <w:tc>
          <w:tcPr>
            <w:tcW w:w="3150" w:type="dxa"/>
          </w:tcPr>
          <w:p w:rsidR="006657F8" w:rsidRDefault="006657F8"/>
        </w:tc>
        <w:tc>
          <w:tcPr>
            <w:tcW w:w="3420" w:type="dxa"/>
          </w:tcPr>
          <w:p w:rsidR="006657F8" w:rsidRDefault="006657F8"/>
        </w:tc>
        <w:tc>
          <w:tcPr>
            <w:tcW w:w="2990" w:type="dxa"/>
          </w:tcPr>
          <w:p w:rsidR="006657F8" w:rsidRDefault="00632B05">
            <w:r>
              <w:t>$1M RCE’s                     A7S2</w:t>
            </w:r>
          </w:p>
          <w:p w:rsidR="006657F8" w:rsidRDefault="00632B05">
            <w:r>
              <w:t>$500,000 School Safety Center</w:t>
            </w:r>
          </w:p>
          <w:p w:rsidR="006657F8" w:rsidRDefault="00632B05">
            <w:r>
              <w:t>$250,000 School Fi</w:t>
            </w:r>
            <w:r>
              <w:t>nance Div</w:t>
            </w:r>
          </w:p>
          <w:p w:rsidR="006657F8" w:rsidRDefault="00632B05">
            <w:r>
              <w:t xml:space="preserve">$4M--one time MDE IT </w:t>
            </w:r>
          </w:p>
          <w:p w:rsidR="006657F8" w:rsidRDefault="00632B05">
            <w:r>
              <w:t>$2.75M--one time PBIS</w:t>
            </w:r>
          </w:p>
          <w:p w:rsidR="006657F8" w:rsidRDefault="00632B05">
            <w:r>
              <w:t>$1M--one time Help Me Grow</w:t>
            </w:r>
          </w:p>
        </w:tc>
        <w:tc>
          <w:tcPr>
            <w:tcW w:w="3125" w:type="dxa"/>
          </w:tcPr>
          <w:p w:rsidR="006657F8" w:rsidRDefault="006657F8"/>
        </w:tc>
      </w:tr>
      <w:tr w:rsidR="006657F8">
        <w:tc>
          <w:tcPr>
            <w:tcW w:w="1695" w:type="dxa"/>
          </w:tcPr>
          <w:p w:rsidR="006657F8" w:rsidRDefault="006657F8"/>
        </w:tc>
        <w:tc>
          <w:tcPr>
            <w:tcW w:w="3150" w:type="dxa"/>
          </w:tcPr>
          <w:p w:rsidR="006657F8" w:rsidRDefault="006657F8"/>
        </w:tc>
        <w:tc>
          <w:tcPr>
            <w:tcW w:w="3420" w:type="dxa"/>
          </w:tcPr>
          <w:p w:rsidR="006657F8" w:rsidRDefault="006657F8"/>
        </w:tc>
        <w:tc>
          <w:tcPr>
            <w:tcW w:w="2990" w:type="dxa"/>
          </w:tcPr>
          <w:p w:rsidR="006657F8" w:rsidRDefault="006657F8"/>
        </w:tc>
        <w:tc>
          <w:tcPr>
            <w:tcW w:w="3125" w:type="dxa"/>
          </w:tcPr>
          <w:p w:rsidR="006657F8" w:rsidRDefault="006657F8"/>
        </w:tc>
      </w:tr>
      <w:tr w:rsidR="006657F8">
        <w:tc>
          <w:tcPr>
            <w:tcW w:w="1695" w:type="dxa"/>
          </w:tcPr>
          <w:p w:rsidR="006657F8" w:rsidRDefault="00632B05">
            <w:r>
              <w:rPr>
                <w:b/>
              </w:rPr>
              <w:t>Policy</w:t>
            </w:r>
          </w:p>
        </w:tc>
        <w:tc>
          <w:tcPr>
            <w:tcW w:w="3150" w:type="dxa"/>
          </w:tcPr>
          <w:p w:rsidR="006657F8" w:rsidRDefault="00632B05">
            <w:r>
              <w:rPr>
                <w:b/>
              </w:rPr>
              <w:t>SF 2744 A5 as amended</w:t>
            </w:r>
          </w:p>
        </w:tc>
        <w:tc>
          <w:tcPr>
            <w:tcW w:w="3420" w:type="dxa"/>
          </w:tcPr>
          <w:p w:rsidR="006657F8" w:rsidRDefault="00632B05">
            <w:r>
              <w:rPr>
                <w:b/>
              </w:rPr>
              <w:t>HF 3066 DE amendment</w:t>
            </w:r>
          </w:p>
        </w:tc>
        <w:tc>
          <w:tcPr>
            <w:tcW w:w="2990" w:type="dxa"/>
          </w:tcPr>
          <w:p w:rsidR="006657F8" w:rsidRDefault="006657F8"/>
        </w:tc>
        <w:tc>
          <w:tcPr>
            <w:tcW w:w="3125" w:type="dxa"/>
          </w:tcPr>
          <w:p w:rsidR="006657F8" w:rsidRDefault="006657F8"/>
        </w:tc>
      </w:tr>
      <w:tr w:rsidR="006657F8">
        <w:tc>
          <w:tcPr>
            <w:tcW w:w="1695" w:type="dxa"/>
          </w:tcPr>
          <w:p w:rsidR="006657F8" w:rsidRDefault="00632B05">
            <w:r>
              <w:rPr>
                <w:b/>
              </w:rPr>
              <w:t>Cooperative Definition</w:t>
            </w:r>
          </w:p>
        </w:tc>
        <w:tc>
          <w:tcPr>
            <w:tcW w:w="3150" w:type="dxa"/>
          </w:tcPr>
          <w:p w:rsidR="006657F8" w:rsidRDefault="00632B05">
            <w:r>
              <w:t>Art 1, Sec 1 Special ed cooperatives included to receive sped aid directly</w:t>
            </w:r>
          </w:p>
        </w:tc>
        <w:tc>
          <w:tcPr>
            <w:tcW w:w="3420" w:type="dxa"/>
          </w:tcPr>
          <w:p w:rsidR="006657F8" w:rsidRDefault="00632B05">
            <w:r>
              <w:t>Identical language</w:t>
            </w:r>
          </w:p>
        </w:tc>
        <w:tc>
          <w:tcPr>
            <w:tcW w:w="2990" w:type="dxa"/>
          </w:tcPr>
          <w:p w:rsidR="006657F8" w:rsidRDefault="006657F8"/>
        </w:tc>
        <w:tc>
          <w:tcPr>
            <w:tcW w:w="3125" w:type="dxa"/>
          </w:tcPr>
          <w:p w:rsidR="006657F8" w:rsidRDefault="006657F8"/>
        </w:tc>
      </w:tr>
      <w:tr w:rsidR="006657F8">
        <w:tc>
          <w:tcPr>
            <w:tcW w:w="1695" w:type="dxa"/>
          </w:tcPr>
          <w:p w:rsidR="006657F8" w:rsidRDefault="00632B05">
            <w:r>
              <w:rPr>
                <w:b/>
              </w:rPr>
              <w:t>5th-95th report</w:t>
            </w:r>
          </w:p>
        </w:tc>
        <w:tc>
          <w:tcPr>
            <w:tcW w:w="3150" w:type="dxa"/>
          </w:tcPr>
          <w:p w:rsidR="006657F8" w:rsidRDefault="006657F8"/>
        </w:tc>
        <w:tc>
          <w:tcPr>
            <w:tcW w:w="3420" w:type="dxa"/>
          </w:tcPr>
          <w:p w:rsidR="006657F8" w:rsidRDefault="00632B05">
            <w:r>
              <w:t>LOR included in 5th to 95th calculation to be done by Dec 1</w:t>
            </w:r>
          </w:p>
        </w:tc>
        <w:tc>
          <w:tcPr>
            <w:tcW w:w="2990" w:type="dxa"/>
          </w:tcPr>
          <w:p w:rsidR="006657F8" w:rsidRDefault="006657F8"/>
        </w:tc>
        <w:tc>
          <w:tcPr>
            <w:tcW w:w="3125" w:type="dxa"/>
          </w:tcPr>
          <w:p w:rsidR="006657F8" w:rsidRDefault="006657F8"/>
        </w:tc>
      </w:tr>
      <w:tr w:rsidR="006657F8">
        <w:tc>
          <w:tcPr>
            <w:tcW w:w="1695" w:type="dxa"/>
          </w:tcPr>
          <w:p w:rsidR="006657F8" w:rsidRDefault="00632B05">
            <w:r>
              <w:rPr>
                <w:b/>
              </w:rPr>
              <w:t xml:space="preserve">Parental </w:t>
            </w:r>
            <w:r>
              <w:rPr>
                <w:b/>
              </w:rPr>
              <w:lastRenderedPageBreak/>
              <w:t>responsibility</w:t>
            </w:r>
          </w:p>
        </w:tc>
        <w:tc>
          <w:tcPr>
            <w:tcW w:w="3150" w:type="dxa"/>
          </w:tcPr>
          <w:p w:rsidR="006657F8" w:rsidRDefault="006657F8"/>
        </w:tc>
        <w:tc>
          <w:tcPr>
            <w:tcW w:w="3420" w:type="dxa"/>
          </w:tcPr>
          <w:p w:rsidR="006657F8" w:rsidRDefault="00632B05">
            <w:bookmarkStart w:id="1" w:name="h.gjdgxs" w:colFirst="0" w:colLast="0"/>
            <w:bookmarkEnd w:id="1"/>
            <w:r>
              <w:t xml:space="preserve">Parents responsible for </w:t>
            </w:r>
            <w:r>
              <w:rPr>
                <w:u w:val="single"/>
              </w:rPr>
              <w:t xml:space="preserve">the </w:t>
            </w:r>
            <w:r>
              <w:t xml:space="preserve">skills </w:t>
            </w:r>
            <w:r>
              <w:lastRenderedPageBreak/>
              <w:t>essential to effective citizenship</w:t>
            </w:r>
          </w:p>
        </w:tc>
        <w:tc>
          <w:tcPr>
            <w:tcW w:w="2990" w:type="dxa"/>
          </w:tcPr>
          <w:p w:rsidR="006657F8" w:rsidRDefault="006657F8"/>
        </w:tc>
        <w:tc>
          <w:tcPr>
            <w:tcW w:w="3125" w:type="dxa"/>
          </w:tcPr>
          <w:p w:rsidR="006657F8" w:rsidRDefault="006657F8"/>
        </w:tc>
      </w:tr>
      <w:tr w:rsidR="006657F8">
        <w:tc>
          <w:tcPr>
            <w:tcW w:w="1695" w:type="dxa"/>
          </w:tcPr>
          <w:p w:rsidR="006657F8" w:rsidRDefault="00632B05">
            <w:r>
              <w:rPr>
                <w:b/>
              </w:rPr>
              <w:t>DGF-Moorhead realignment</w:t>
            </w:r>
          </w:p>
        </w:tc>
        <w:tc>
          <w:tcPr>
            <w:tcW w:w="3150" w:type="dxa"/>
          </w:tcPr>
          <w:p w:rsidR="006657F8" w:rsidRDefault="00632B05">
            <w:r>
              <w:t>Art 1, Sec 2 allows DGF and Moorhead to voluntarily realign boundaries</w:t>
            </w:r>
          </w:p>
        </w:tc>
        <w:tc>
          <w:tcPr>
            <w:tcW w:w="3420" w:type="dxa"/>
          </w:tcPr>
          <w:p w:rsidR="006657F8" w:rsidRDefault="006657F8"/>
        </w:tc>
        <w:tc>
          <w:tcPr>
            <w:tcW w:w="2990" w:type="dxa"/>
          </w:tcPr>
          <w:p w:rsidR="006657F8" w:rsidRDefault="006657F8"/>
        </w:tc>
        <w:tc>
          <w:tcPr>
            <w:tcW w:w="3125" w:type="dxa"/>
          </w:tcPr>
          <w:p w:rsidR="006657F8" w:rsidRDefault="006657F8"/>
        </w:tc>
      </w:tr>
      <w:tr w:rsidR="006657F8">
        <w:trPr>
          <w:trHeight w:val="3740"/>
        </w:trPr>
        <w:tc>
          <w:tcPr>
            <w:tcW w:w="1695" w:type="dxa"/>
          </w:tcPr>
          <w:p w:rsidR="006657F8" w:rsidRDefault="00632B05">
            <w:r>
              <w:rPr>
                <w:b/>
              </w:rPr>
              <w:t>WBWF</w:t>
            </w:r>
          </w:p>
        </w:tc>
        <w:tc>
          <w:tcPr>
            <w:tcW w:w="3150" w:type="dxa"/>
          </w:tcPr>
          <w:p w:rsidR="006657F8" w:rsidRDefault="00632B05">
            <w:r>
              <w:t xml:space="preserve">New Requirements:  A2--S1-8 </w:t>
            </w:r>
          </w:p>
          <w:p w:rsidR="006657F8" w:rsidRDefault="00632B05">
            <w:pPr>
              <w:numPr>
                <w:ilvl w:val="0"/>
                <w:numId w:val="10"/>
              </w:numPr>
              <w:spacing w:line="259" w:lineRule="auto"/>
              <w:ind w:left="252" w:hanging="360"/>
              <w:contextualSpacing/>
            </w:pPr>
            <w:r>
              <w:t>Cannot use NAEP</w:t>
            </w:r>
          </w:p>
          <w:p w:rsidR="006657F8" w:rsidRDefault="00632B05">
            <w:pPr>
              <w:numPr>
                <w:ilvl w:val="0"/>
                <w:numId w:val="10"/>
              </w:numPr>
              <w:spacing w:line="259" w:lineRule="auto"/>
              <w:ind w:left="252" w:hanging="360"/>
              <w:contextualSpacing/>
            </w:pPr>
            <w:r>
              <w:t>G/T policies included</w:t>
            </w:r>
          </w:p>
          <w:p w:rsidR="006657F8" w:rsidRDefault="00632B05">
            <w:pPr>
              <w:numPr>
                <w:ilvl w:val="0"/>
                <w:numId w:val="10"/>
              </w:numPr>
              <w:spacing w:line="259" w:lineRule="auto"/>
              <w:ind w:left="252" w:hanging="360"/>
              <w:contextualSpacing/>
            </w:pPr>
            <w:r>
              <w:t>Site Advisory Team</w:t>
            </w:r>
          </w:p>
          <w:p w:rsidR="006657F8" w:rsidRDefault="00632B05">
            <w:pPr>
              <w:numPr>
                <w:ilvl w:val="0"/>
                <w:numId w:val="10"/>
              </w:numPr>
              <w:spacing w:line="259" w:lineRule="auto"/>
              <w:ind w:left="252" w:hanging="360"/>
              <w:contextualSpacing/>
            </w:pPr>
            <w:r>
              <w:t xml:space="preserve">District assessment advisory committee.  Districts may substitute an existing committee. Districts with agreements with exclusive rep of teachers on assessment are exempt.  </w:t>
            </w:r>
          </w:p>
          <w:p w:rsidR="006657F8" w:rsidRDefault="00632B05">
            <w:pPr>
              <w:numPr>
                <w:ilvl w:val="0"/>
                <w:numId w:val="10"/>
              </w:numPr>
              <w:spacing w:line="259" w:lineRule="auto"/>
              <w:ind w:left="252" w:hanging="360"/>
              <w:contextualSpacing/>
            </w:pPr>
            <w:r>
              <w:t>Report process to e</w:t>
            </w:r>
            <w:r>
              <w:t xml:space="preserve">xamine </w:t>
            </w:r>
            <w:r>
              <w:t>distribution of effective, exp, teachers in l</w:t>
            </w:r>
            <w:r>
              <w:t>ocal paper</w:t>
            </w:r>
          </w:p>
          <w:p w:rsidR="006657F8" w:rsidRDefault="00632B05">
            <w:pPr>
              <w:numPr>
                <w:ilvl w:val="0"/>
                <w:numId w:val="10"/>
              </w:numPr>
              <w:spacing w:line="259" w:lineRule="auto"/>
              <w:ind w:left="252" w:hanging="360"/>
              <w:contextualSpacing/>
            </w:pPr>
            <w:r>
              <w:t>Reports on district efforts to evaluate and ID students with dyslexia and convergence insufficiency disorder to commissioner</w:t>
            </w:r>
          </w:p>
          <w:p w:rsidR="006657F8" w:rsidRDefault="00632B05">
            <w:pPr>
              <w:numPr>
                <w:ilvl w:val="0"/>
                <w:numId w:val="10"/>
              </w:numPr>
              <w:spacing w:line="259" w:lineRule="auto"/>
              <w:ind w:left="252" w:hanging="360"/>
              <w:contextualSpacing/>
            </w:pPr>
            <w:r>
              <w:t xml:space="preserve">Reports on teacher demographics, community experts and PK-6 class size </w:t>
            </w:r>
          </w:p>
          <w:p w:rsidR="006657F8" w:rsidRDefault="00632B05">
            <w:pPr>
              <w:numPr>
                <w:ilvl w:val="0"/>
                <w:numId w:val="10"/>
              </w:numPr>
              <w:spacing w:line="259" w:lineRule="auto"/>
              <w:ind w:left="252" w:hanging="360"/>
              <w:contextualSpacing/>
            </w:pPr>
            <w:r>
              <w:t>Personal learning plans required for students not proficien</w:t>
            </w:r>
            <w:r>
              <w:t>t in 3</w:t>
            </w:r>
            <w:r>
              <w:rPr>
                <w:vertAlign w:val="superscript"/>
              </w:rPr>
              <w:t>rd</w:t>
            </w:r>
            <w:r>
              <w:t xml:space="preserve"> grade reading</w:t>
            </w:r>
          </w:p>
          <w:p w:rsidR="006657F8" w:rsidRDefault="00632B05">
            <w:pPr>
              <w:numPr>
                <w:ilvl w:val="0"/>
                <w:numId w:val="10"/>
              </w:numPr>
              <w:spacing w:line="259" w:lineRule="auto"/>
              <w:ind w:left="252" w:hanging="360"/>
              <w:contextualSpacing/>
            </w:pPr>
            <w:r>
              <w:t xml:space="preserve">Inform students and parents that HS is free until age 21 if </w:t>
            </w:r>
            <w:r>
              <w:lastRenderedPageBreak/>
              <w:t>HS MCA scores do not meet standards</w:t>
            </w:r>
          </w:p>
          <w:p w:rsidR="006657F8" w:rsidRDefault="00632B05">
            <w:pPr>
              <w:numPr>
                <w:ilvl w:val="0"/>
                <w:numId w:val="10"/>
              </w:numPr>
              <w:spacing w:after="160" w:line="259" w:lineRule="auto"/>
              <w:ind w:left="252" w:hanging="360"/>
              <w:contextualSpacing/>
            </w:pPr>
            <w:r>
              <w:t>Staff Dev Report integrated in WBWF</w:t>
            </w:r>
          </w:p>
        </w:tc>
        <w:tc>
          <w:tcPr>
            <w:tcW w:w="3420" w:type="dxa"/>
          </w:tcPr>
          <w:p w:rsidR="006657F8" w:rsidRDefault="00632B05">
            <w:r>
              <w:lastRenderedPageBreak/>
              <w:t>New requirements:              A2</w:t>
            </w:r>
          </w:p>
          <w:p w:rsidR="006657F8" w:rsidRDefault="00632B05">
            <w:pPr>
              <w:numPr>
                <w:ilvl w:val="0"/>
                <w:numId w:val="13"/>
              </w:numPr>
              <w:ind w:left="285" w:hanging="360"/>
              <w:contextualSpacing/>
            </w:pPr>
            <w:r>
              <w:t>cannot use NAEP</w:t>
            </w:r>
          </w:p>
          <w:p w:rsidR="006657F8" w:rsidRDefault="00632B05">
            <w:pPr>
              <w:numPr>
                <w:ilvl w:val="0"/>
                <w:numId w:val="13"/>
              </w:numPr>
              <w:ind w:left="285" w:hanging="360"/>
              <w:contextualSpacing/>
            </w:pPr>
            <w:r>
              <w:t>G/T policies included</w:t>
            </w:r>
          </w:p>
          <w:p w:rsidR="006657F8" w:rsidRDefault="00632B05">
            <w:pPr>
              <w:numPr>
                <w:ilvl w:val="0"/>
                <w:numId w:val="13"/>
              </w:numPr>
              <w:ind w:left="285" w:hanging="360"/>
              <w:contextualSpacing/>
            </w:pPr>
            <w:r>
              <w:t>A process to determine distri</w:t>
            </w:r>
            <w:r>
              <w:t>bution of effective, experienced teachers</w:t>
            </w:r>
          </w:p>
          <w:p w:rsidR="006657F8" w:rsidRDefault="00632B05">
            <w:pPr>
              <w:numPr>
                <w:ilvl w:val="0"/>
                <w:numId w:val="13"/>
              </w:numPr>
              <w:ind w:left="285" w:hanging="360"/>
              <w:contextualSpacing/>
            </w:pPr>
            <w:r>
              <w:t>Report efforts to distribute effective experienced tchrs</w:t>
            </w:r>
          </w:p>
          <w:p w:rsidR="006657F8" w:rsidRDefault="00632B05">
            <w:pPr>
              <w:numPr>
                <w:ilvl w:val="0"/>
                <w:numId w:val="13"/>
              </w:numPr>
              <w:ind w:left="285" w:hanging="360"/>
              <w:contextualSpacing/>
            </w:pPr>
            <w:r>
              <w:t>Chancellor of MNSCU to determine score on MCA which indicates future success in 2 and 4 year credit bearing courses</w:t>
            </w:r>
          </w:p>
          <w:p w:rsidR="006657F8" w:rsidRDefault="00632B05">
            <w:pPr>
              <w:numPr>
                <w:ilvl w:val="0"/>
                <w:numId w:val="13"/>
              </w:numPr>
              <w:ind w:left="285" w:hanging="360"/>
              <w:contextualSpacing/>
            </w:pPr>
            <w:r>
              <w:t>WBWF plan required to participate in QCom</w:t>
            </w:r>
            <w:r>
              <w:t>p</w:t>
            </w:r>
          </w:p>
          <w:p w:rsidR="006657F8" w:rsidRDefault="00632B05">
            <w:pPr>
              <w:numPr>
                <w:ilvl w:val="0"/>
                <w:numId w:val="13"/>
              </w:numPr>
              <w:ind w:left="285" w:hanging="360"/>
              <w:contextualSpacing/>
            </w:pPr>
            <w:r>
              <w:t>Staff Dev Report integrated with WBWF</w:t>
            </w:r>
          </w:p>
        </w:tc>
        <w:tc>
          <w:tcPr>
            <w:tcW w:w="2990" w:type="dxa"/>
          </w:tcPr>
          <w:p w:rsidR="006657F8" w:rsidRDefault="006657F8"/>
        </w:tc>
        <w:tc>
          <w:tcPr>
            <w:tcW w:w="3125" w:type="dxa"/>
          </w:tcPr>
          <w:p w:rsidR="006657F8" w:rsidRDefault="006657F8"/>
        </w:tc>
      </w:tr>
      <w:tr w:rsidR="006657F8">
        <w:trPr>
          <w:trHeight w:val="720"/>
        </w:trPr>
        <w:tc>
          <w:tcPr>
            <w:tcW w:w="1695" w:type="dxa"/>
          </w:tcPr>
          <w:p w:rsidR="006657F8" w:rsidRDefault="00632B05">
            <w:r>
              <w:rPr>
                <w:b/>
              </w:rPr>
              <w:t>Parental rights</w:t>
            </w:r>
          </w:p>
        </w:tc>
        <w:tc>
          <w:tcPr>
            <w:tcW w:w="3150" w:type="dxa"/>
          </w:tcPr>
          <w:p w:rsidR="006657F8" w:rsidRDefault="006657F8"/>
        </w:tc>
        <w:tc>
          <w:tcPr>
            <w:tcW w:w="3420" w:type="dxa"/>
          </w:tcPr>
          <w:p w:rsidR="006657F8" w:rsidRDefault="00632B05">
            <w:r>
              <w:t>A listing of all K-12 parental rights coded elsewhere in statute</w:t>
            </w:r>
          </w:p>
        </w:tc>
        <w:tc>
          <w:tcPr>
            <w:tcW w:w="2990" w:type="dxa"/>
          </w:tcPr>
          <w:p w:rsidR="006657F8" w:rsidRDefault="006657F8"/>
        </w:tc>
        <w:tc>
          <w:tcPr>
            <w:tcW w:w="3125" w:type="dxa"/>
          </w:tcPr>
          <w:p w:rsidR="006657F8" w:rsidRDefault="006657F8"/>
        </w:tc>
      </w:tr>
      <w:tr w:rsidR="006657F8">
        <w:trPr>
          <w:trHeight w:val="1160"/>
        </w:trPr>
        <w:tc>
          <w:tcPr>
            <w:tcW w:w="1695" w:type="dxa"/>
          </w:tcPr>
          <w:p w:rsidR="006657F8" w:rsidRDefault="00632B05">
            <w:r>
              <w:rPr>
                <w:b/>
              </w:rPr>
              <w:t>Student Surveys</w:t>
            </w:r>
          </w:p>
        </w:tc>
        <w:tc>
          <w:tcPr>
            <w:tcW w:w="3150" w:type="dxa"/>
          </w:tcPr>
          <w:p w:rsidR="006657F8" w:rsidRDefault="006657F8"/>
        </w:tc>
        <w:tc>
          <w:tcPr>
            <w:tcW w:w="3420" w:type="dxa"/>
          </w:tcPr>
          <w:p w:rsidR="006657F8" w:rsidRDefault="00632B05">
            <w:r>
              <w:t>Commissioner prohibited A2S26 from surveying students on health, behaviors other than student safety and engagement.  (this eliminates the student health survey)</w:t>
            </w:r>
          </w:p>
        </w:tc>
        <w:tc>
          <w:tcPr>
            <w:tcW w:w="2990" w:type="dxa"/>
          </w:tcPr>
          <w:p w:rsidR="006657F8" w:rsidRDefault="006657F8"/>
        </w:tc>
        <w:tc>
          <w:tcPr>
            <w:tcW w:w="3125" w:type="dxa"/>
          </w:tcPr>
          <w:p w:rsidR="006657F8" w:rsidRDefault="006657F8"/>
        </w:tc>
      </w:tr>
      <w:tr w:rsidR="006657F8">
        <w:trPr>
          <w:trHeight w:val="1160"/>
        </w:trPr>
        <w:tc>
          <w:tcPr>
            <w:tcW w:w="1695" w:type="dxa"/>
          </w:tcPr>
          <w:p w:rsidR="006657F8" w:rsidRDefault="00632B05">
            <w:r>
              <w:rPr>
                <w:b/>
              </w:rPr>
              <w:t>College remedial courses</w:t>
            </w:r>
          </w:p>
        </w:tc>
        <w:tc>
          <w:tcPr>
            <w:tcW w:w="3150" w:type="dxa"/>
          </w:tcPr>
          <w:p w:rsidR="006657F8" w:rsidRDefault="006657F8"/>
        </w:tc>
        <w:tc>
          <w:tcPr>
            <w:tcW w:w="3420" w:type="dxa"/>
          </w:tcPr>
          <w:p w:rsidR="006657F8" w:rsidRDefault="00632B05">
            <w:r>
              <w:t>MNSCU cannot require A2S28 remedial courses for students who score college ready score on college entrance exam</w:t>
            </w:r>
          </w:p>
        </w:tc>
        <w:tc>
          <w:tcPr>
            <w:tcW w:w="2990" w:type="dxa"/>
          </w:tcPr>
          <w:p w:rsidR="006657F8" w:rsidRDefault="006657F8"/>
        </w:tc>
        <w:tc>
          <w:tcPr>
            <w:tcW w:w="3125" w:type="dxa"/>
          </w:tcPr>
          <w:p w:rsidR="006657F8" w:rsidRDefault="006657F8"/>
        </w:tc>
      </w:tr>
      <w:tr w:rsidR="006657F8">
        <w:trPr>
          <w:trHeight w:val="1160"/>
        </w:trPr>
        <w:tc>
          <w:tcPr>
            <w:tcW w:w="1695" w:type="dxa"/>
          </w:tcPr>
          <w:p w:rsidR="006657F8" w:rsidRDefault="00632B05">
            <w:r>
              <w:rPr>
                <w:b/>
              </w:rPr>
              <w:t>CTE partnership programs</w:t>
            </w:r>
          </w:p>
        </w:tc>
        <w:tc>
          <w:tcPr>
            <w:tcW w:w="3150" w:type="dxa"/>
          </w:tcPr>
          <w:p w:rsidR="006657F8" w:rsidRDefault="006657F8"/>
        </w:tc>
        <w:tc>
          <w:tcPr>
            <w:tcW w:w="3420" w:type="dxa"/>
          </w:tcPr>
          <w:p w:rsidR="006657F8" w:rsidRDefault="00632B05">
            <w:r>
              <w:t>changes innovation zone A2S29 languages to CTE</w:t>
            </w:r>
          </w:p>
          <w:p w:rsidR="006657F8" w:rsidRDefault="00632B05">
            <w:pPr>
              <w:numPr>
                <w:ilvl w:val="0"/>
                <w:numId w:val="14"/>
              </w:numPr>
              <w:ind w:left="285" w:hanging="360"/>
              <w:contextualSpacing/>
            </w:pPr>
            <w:r>
              <w:t>allows two or more districts to enter into partnerships with for pro</w:t>
            </w:r>
            <w:r>
              <w:t xml:space="preserve">fit and non profits for CTE towards industry certificates, </w:t>
            </w:r>
          </w:p>
          <w:p w:rsidR="006657F8" w:rsidRDefault="00632B05">
            <w:pPr>
              <w:numPr>
                <w:ilvl w:val="0"/>
                <w:numId w:val="14"/>
              </w:numPr>
              <w:ind w:left="285" w:hanging="360"/>
              <w:contextualSpacing/>
            </w:pPr>
            <w:r>
              <w:lastRenderedPageBreak/>
              <w:t>strikes ‘pilot’ from section</w:t>
            </w:r>
          </w:p>
          <w:p w:rsidR="006657F8" w:rsidRDefault="00632B05">
            <w:pPr>
              <w:numPr>
                <w:ilvl w:val="0"/>
                <w:numId w:val="14"/>
              </w:numPr>
              <w:ind w:left="285" w:hanging="360"/>
              <w:contextualSpacing/>
            </w:pPr>
            <w:r>
              <w:t>Requires report</w:t>
            </w:r>
          </w:p>
          <w:p w:rsidR="006657F8" w:rsidRDefault="00632B05">
            <w:pPr>
              <w:numPr>
                <w:ilvl w:val="0"/>
                <w:numId w:val="14"/>
              </w:numPr>
              <w:ind w:left="285" w:hanging="360"/>
              <w:contextualSpacing/>
            </w:pPr>
            <w:r>
              <w:t xml:space="preserve">Deletes Commissioner advisory committee for this </w:t>
            </w:r>
          </w:p>
          <w:p w:rsidR="006657F8" w:rsidRDefault="00632B05">
            <w:pPr>
              <w:numPr>
                <w:ilvl w:val="0"/>
                <w:numId w:val="14"/>
              </w:numPr>
              <w:ind w:left="285" w:hanging="360"/>
              <w:contextualSpacing/>
            </w:pPr>
            <w:r>
              <w:t>Innovative zone districts may continue</w:t>
            </w:r>
          </w:p>
        </w:tc>
        <w:tc>
          <w:tcPr>
            <w:tcW w:w="2990" w:type="dxa"/>
          </w:tcPr>
          <w:p w:rsidR="006657F8" w:rsidRDefault="006657F8"/>
        </w:tc>
        <w:tc>
          <w:tcPr>
            <w:tcW w:w="3125" w:type="dxa"/>
          </w:tcPr>
          <w:p w:rsidR="006657F8" w:rsidRDefault="006657F8"/>
        </w:tc>
      </w:tr>
      <w:tr w:rsidR="006657F8">
        <w:trPr>
          <w:trHeight w:val="1020"/>
        </w:trPr>
        <w:tc>
          <w:tcPr>
            <w:tcW w:w="1695" w:type="dxa"/>
          </w:tcPr>
          <w:p w:rsidR="006657F8" w:rsidRDefault="00632B05">
            <w:r>
              <w:rPr>
                <w:b/>
              </w:rPr>
              <w:t>Data Security</w:t>
            </w:r>
          </w:p>
        </w:tc>
        <w:tc>
          <w:tcPr>
            <w:tcW w:w="3150" w:type="dxa"/>
          </w:tcPr>
          <w:p w:rsidR="006657F8" w:rsidRDefault="006657F8"/>
        </w:tc>
        <w:tc>
          <w:tcPr>
            <w:tcW w:w="3420" w:type="dxa"/>
          </w:tcPr>
          <w:p w:rsidR="006657F8" w:rsidRDefault="00632B05">
            <w:r>
              <w:t>Commissioner required to A2S32 prepare data security plan-lots of detail</w:t>
            </w:r>
          </w:p>
        </w:tc>
        <w:tc>
          <w:tcPr>
            <w:tcW w:w="2990" w:type="dxa"/>
          </w:tcPr>
          <w:p w:rsidR="006657F8" w:rsidRDefault="006657F8"/>
        </w:tc>
        <w:tc>
          <w:tcPr>
            <w:tcW w:w="3125" w:type="dxa"/>
          </w:tcPr>
          <w:p w:rsidR="006657F8" w:rsidRDefault="006657F8"/>
        </w:tc>
      </w:tr>
      <w:tr w:rsidR="006657F8">
        <w:tc>
          <w:tcPr>
            <w:tcW w:w="1695" w:type="dxa"/>
          </w:tcPr>
          <w:p w:rsidR="006657F8" w:rsidRDefault="00632B05">
            <w:r>
              <w:rPr>
                <w:b/>
              </w:rPr>
              <w:t>Testing</w:t>
            </w:r>
          </w:p>
        </w:tc>
        <w:tc>
          <w:tcPr>
            <w:tcW w:w="3150" w:type="dxa"/>
          </w:tcPr>
          <w:p w:rsidR="006657F8" w:rsidRDefault="00632B05">
            <w:r>
              <w:t xml:space="preserve">New Requirements  A2--S9-12 </w:t>
            </w:r>
          </w:p>
          <w:p w:rsidR="006657F8" w:rsidRDefault="00632B05">
            <w:pPr>
              <w:numPr>
                <w:ilvl w:val="0"/>
                <w:numId w:val="11"/>
              </w:numPr>
              <w:spacing w:line="259" w:lineRule="auto"/>
              <w:ind w:left="252" w:hanging="360"/>
              <w:contextualSpacing/>
            </w:pPr>
            <w:r>
              <w:t>Districts must publish test schedule on web site</w:t>
            </w:r>
          </w:p>
          <w:p w:rsidR="006657F8" w:rsidRDefault="00632B05">
            <w:pPr>
              <w:numPr>
                <w:ilvl w:val="0"/>
                <w:numId w:val="11"/>
              </w:numPr>
              <w:spacing w:line="259" w:lineRule="auto"/>
              <w:ind w:left="252" w:hanging="360"/>
              <w:contextualSpacing/>
            </w:pPr>
            <w:r>
              <w:t>A District Assessment Committee, districts may use an existing committee</w:t>
            </w:r>
          </w:p>
          <w:p w:rsidR="006657F8" w:rsidRDefault="00632B05">
            <w:pPr>
              <w:numPr>
                <w:ilvl w:val="0"/>
                <w:numId w:val="11"/>
              </w:numPr>
              <w:spacing w:line="259" w:lineRule="auto"/>
              <w:ind w:left="252" w:hanging="360"/>
              <w:contextualSpacing/>
            </w:pPr>
            <w:r>
              <w:t>MDE publish test opt out form</w:t>
            </w:r>
          </w:p>
          <w:p w:rsidR="006657F8" w:rsidRDefault="00632B05">
            <w:pPr>
              <w:numPr>
                <w:ilvl w:val="0"/>
                <w:numId w:val="11"/>
              </w:numPr>
              <w:spacing w:line="259" w:lineRule="auto"/>
              <w:ind w:left="252" w:hanging="360"/>
              <w:contextualSpacing/>
            </w:pPr>
            <w:r>
              <w:t>Teachers get same information as parents on student progress</w:t>
            </w:r>
          </w:p>
          <w:p w:rsidR="006657F8" w:rsidRDefault="00632B05">
            <w:pPr>
              <w:numPr>
                <w:ilvl w:val="0"/>
                <w:numId w:val="11"/>
              </w:numPr>
              <w:spacing w:after="160" w:line="259" w:lineRule="auto"/>
              <w:ind w:left="252" w:hanging="360"/>
              <w:contextualSpacing/>
            </w:pPr>
            <w:r>
              <w:t xml:space="preserve">Commissioner to report on replacing HS MCA’s with college entrance exam </w:t>
            </w:r>
          </w:p>
        </w:tc>
        <w:tc>
          <w:tcPr>
            <w:tcW w:w="3420" w:type="dxa"/>
          </w:tcPr>
          <w:p w:rsidR="006657F8" w:rsidRDefault="006657F8"/>
        </w:tc>
        <w:tc>
          <w:tcPr>
            <w:tcW w:w="2990" w:type="dxa"/>
          </w:tcPr>
          <w:p w:rsidR="006657F8" w:rsidRDefault="006657F8"/>
        </w:tc>
        <w:tc>
          <w:tcPr>
            <w:tcW w:w="3125" w:type="dxa"/>
          </w:tcPr>
          <w:p w:rsidR="006657F8" w:rsidRDefault="006657F8"/>
        </w:tc>
      </w:tr>
      <w:tr w:rsidR="006657F8">
        <w:tc>
          <w:tcPr>
            <w:tcW w:w="1695" w:type="dxa"/>
          </w:tcPr>
          <w:p w:rsidR="006657F8" w:rsidRDefault="00632B05">
            <w:r>
              <w:rPr>
                <w:b/>
              </w:rPr>
              <w:t>Student Discipline</w:t>
            </w:r>
          </w:p>
        </w:tc>
        <w:tc>
          <w:tcPr>
            <w:tcW w:w="3150" w:type="dxa"/>
          </w:tcPr>
          <w:p w:rsidR="006657F8" w:rsidRDefault="00632B05">
            <w:r>
              <w:t>Working Group established to review Fair Pupil Dismissal Act, org rep</w:t>
            </w:r>
            <w:r>
              <w:t>s listed</w:t>
            </w:r>
          </w:p>
        </w:tc>
        <w:tc>
          <w:tcPr>
            <w:tcW w:w="3420" w:type="dxa"/>
          </w:tcPr>
          <w:p w:rsidR="006657F8" w:rsidRDefault="006657F8"/>
        </w:tc>
        <w:tc>
          <w:tcPr>
            <w:tcW w:w="2990" w:type="dxa"/>
          </w:tcPr>
          <w:p w:rsidR="006657F8" w:rsidRDefault="006657F8"/>
        </w:tc>
        <w:tc>
          <w:tcPr>
            <w:tcW w:w="3125" w:type="dxa"/>
          </w:tcPr>
          <w:p w:rsidR="006657F8" w:rsidRDefault="006657F8"/>
        </w:tc>
      </w:tr>
      <w:tr w:rsidR="006657F8">
        <w:tc>
          <w:tcPr>
            <w:tcW w:w="1695" w:type="dxa"/>
          </w:tcPr>
          <w:p w:rsidR="006657F8" w:rsidRDefault="00632B05">
            <w:r>
              <w:rPr>
                <w:b/>
              </w:rPr>
              <w:t>Special Ed</w:t>
            </w:r>
          </w:p>
        </w:tc>
        <w:tc>
          <w:tcPr>
            <w:tcW w:w="3150" w:type="dxa"/>
          </w:tcPr>
          <w:p w:rsidR="006657F8" w:rsidRDefault="00632B05">
            <w:pPr>
              <w:numPr>
                <w:ilvl w:val="0"/>
                <w:numId w:val="12"/>
              </w:numPr>
              <w:spacing w:line="259" w:lineRule="auto"/>
              <w:ind w:left="252" w:hanging="360"/>
              <w:contextualSpacing/>
            </w:pPr>
            <w:r>
              <w:t>I</w:t>
            </w:r>
            <w:r>
              <w:t>EP’s can substitute for PLP’s</w:t>
            </w:r>
          </w:p>
          <w:p w:rsidR="006657F8" w:rsidRDefault="00632B05">
            <w:pPr>
              <w:numPr>
                <w:ilvl w:val="0"/>
                <w:numId w:val="12"/>
              </w:numPr>
              <w:spacing w:after="160" w:line="259" w:lineRule="auto"/>
              <w:ind w:left="252" w:hanging="360"/>
              <w:contextualSpacing/>
            </w:pPr>
            <w:r>
              <w:t>Clarifies prone restraint is prohibited</w:t>
            </w:r>
          </w:p>
          <w:p w:rsidR="006657F8" w:rsidRDefault="00632B05">
            <w:pPr>
              <w:numPr>
                <w:ilvl w:val="0"/>
                <w:numId w:val="12"/>
              </w:numPr>
              <w:ind w:left="285" w:hanging="360"/>
              <w:contextualSpacing/>
            </w:pPr>
            <w:r>
              <w:t xml:space="preserve">Requires quarterly report of seclusion data to MDE </w:t>
            </w:r>
          </w:p>
        </w:tc>
        <w:tc>
          <w:tcPr>
            <w:tcW w:w="3420" w:type="dxa"/>
          </w:tcPr>
          <w:p w:rsidR="006657F8" w:rsidRDefault="00632B05">
            <w:pPr>
              <w:numPr>
                <w:ilvl w:val="0"/>
                <w:numId w:val="9"/>
              </w:numPr>
              <w:ind w:left="285" w:hanging="360"/>
              <w:contextualSpacing/>
            </w:pPr>
            <w:r>
              <w:t>IEP’s can substitute for transition career plans</w:t>
            </w:r>
          </w:p>
          <w:p w:rsidR="006657F8" w:rsidRDefault="00632B05">
            <w:pPr>
              <w:numPr>
                <w:ilvl w:val="0"/>
                <w:numId w:val="9"/>
              </w:numPr>
              <w:ind w:left="285" w:hanging="360"/>
              <w:contextualSpacing/>
            </w:pPr>
            <w:r>
              <w:t>Strikes all reference to prone restraint</w:t>
            </w:r>
          </w:p>
          <w:p w:rsidR="006657F8" w:rsidRDefault="00632B05">
            <w:pPr>
              <w:numPr>
                <w:ilvl w:val="0"/>
                <w:numId w:val="9"/>
              </w:numPr>
              <w:ind w:left="285" w:hanging="360"/>
              <w:contextualSpacing/>
            </w:pPr>
            <w:r>
              <w:t xml:space="preserve">Requires quarterly report of seclusion data to MDE </w:t>
            </w:r>
          </w:p>
        </w:tc>
        <w:tc>
          <w:tcPr>
            <w:tcW w:w="2990" w:type="dxa"/>
          </w:tcPr>
          <w:p w:rsidR="006657F8" w:rsidRDefault="006657F8"/>
        </w:tc>
        <w:tc>
          <w:tcPr>
            <w:tcW w:w="3125" w:type="dxa"/>
          </w:tcPr>
          <w:p w:rsidR="006657F8" w:rsidRDefault="006657F8"/>
        </w:tc>
      </w:tr>
      <w:tr w:rsidR="006657F8">
        <w:tc>
          <w:tcPr>
            <w:tcW w:w="1695" w:type="dxa"/>
          </w:tcPr>
          <w:p w:rsidR="006657F8" w:rsidRDefault="00632B05">
            <w:r>
              <w:rPr>
                <w:b/>
              </w:rPr>
              <w:lastRenderedPageBreak/>
              <w:t>Facilities &amp; Technology</w:t>
            </w:r>
          </w:p>
        </w:tc>
        <w:tc>
          <w:tcPr>
            <w:tcW w:w="3150" w:type="dxa"/>
          </w:tcPr>
          <w:p w:rsidR="006657F8" w:rsidRDefault="00632B05">
            <w:pPr>
              <w:spacing w:line="259" w:lineRule="auto"/>
            </w:pPr>
            <w:r>
              <w:t xml:space="preserve">LTFM plans required annually </w:t>
            </w:r>
          </w:p>
          <w:p w:rsidR="006657F8" w:rsidRDefault="00632B05">
            <w:pPr>
              <w:numPr>
                <w:ilvl w:val="0"/>
                <w:numId w:val="1"/>
              </w:numPr>
              <w:spacing w:line="259" w:lineRule="auto"/>
              <w:ind w:left="252" w:hanging="360"/>
              <w:contextualSpacing/>
            </w:pPr>
            <w:r>
              <w:t xml:space="preserve">LTFM </w:t>
            </w:r>
            <w:r>
              <w:t>to be not less than 2015</w:t>
            </w:r>
          </w:p>
          <w:p w:rsidR="006657F8" w:rsidRDefault="00632B05">
            <w:pPr>
              <w:numPr>
                <w:ilvl w:val="0"/>
                <w:numId w:val="1"/>
              </w:numPr>
              <w:spacing w:line="259" w:lineRule="auto"/>
              <w:ind w:left="252" w:hanging="360"/>
              <w:contextualSpacing/>
            </w:pPr>
            <w:r>
              <w:t>LTFM $ can be transferred to Fund 7 to pay bonds</w:t>
            </w:r>
          </w:p>
          <w:p w:rsidR="006657F8" w:rsidRDefault="00632B05">
            <w:pPr>
              <w:numPr>
                <w:ilvl w:val="0"/>
                <w:numId w:val="1"/>
              </w:numPr>
              <w:spacing w:line="259" w:lineRule="auto"/>
              <w:ind w:left="252" w:hanging="360"/>
              <w:contextualSpacing/>
            </w:pPr>
            <w:r>
              <w:t>By June 30, 2019 Hlth &amp; Safety reserved balance (pos or neg) transfe</w:t>
            </w:r>
            <w:r>
              <w:t>rred to unreserved general fund</w:t>
            </w:r>
          </w:p>
          <w:p w:rsidR="006657F8" w:rsidRDefault="00632B05">
            <w:pPr>
              <w:numPr>
                <w:ilvl w:val="0"/>
                <w:numId w:val="1"/>
              </w:numPr>
              <w:ind w:left="285" w:hanging="360"/>
              <w:contextualSpacing/>
            </w:pPr>
            <w:r>
              <w:t>Required debt service excludes debt service levy for obligations under sections 123B.595, 123B.61, and 123B.62.</w:t>
            </w:r>
          </w:p>
        </w:tc>
        <w:tc>
          <w:tcPr>
            <w:tcW w:w="3420" w:type="dxa"/>
          </w:tcPr>
          <w:p w:rsidR="006657F8" w:rsidRDefault="00632B05">
            <w:pPr>
              <w:numPr>
                <w:ilvl w:val="0"/>
                <w:numId w:val="2"/>
              </w:numPr>
              <w:ind w:left="285" w:hanging="360"/>
              <w:contextualSpacing/>
            </w:pPr>
            <w:r>
              <w:t>LTFM plans required annually</w:t>
            </w:r>
          </w:p>
          <w:p w:rsidR="006657F8" w:rsidRDefault="00632B05">
            <w:pPr>
              <w:numPr>
                <w:ilvl w:val="0"/>
                <w:numId w:val="2"/>
              </w:numPr>
              <w:ind w:left="285" w:hanging="360"/>
              <w:contextualSpacing/>
            </w:pPr>
            <w:r>
              <w:t>LTFM revenue to be not less than received in 2015-same</w:t>
            </w:r>
          </w:p>
          <w:p w:rsidR="006657F8" w:rsidRDefault="00632B05">
            <w:pPr>
              <w:numPr>
                <w:ilvl w:val="0"/>
                <w:numId w:val="2"/>
              </w:numPr>
              <w:ind w:left="285" w:hanging="360"/>
              <w:contextualSpacing/>
            </w:pPr>
            <w:r>
              <w:t>LTFM $ can be transferred to pay bonds</w:t>
            </w:r>
          </w:p>
          <w:p w:rsidR="006657F8" w:rsidRDefault="00632B05">
            <w:pPr>
              <w:numPr>
                <w:ilvl w:val="0"/>
                <w:numId w:val="2"/>
              </w:numPr>
              <w:spacing w:line="259" w:lineRule="auto"/>
              <w:ind w:left="285" w:hanging="360"/>
              <w:contextualSpacing/>
              <w:rPr>
                <w:rFonts w:ascii="Arial" w:eastAsia="Arial" w:hAnsi="Arial" w:cs="Arial"/>
              </w:rPr>
            </w:pPr>
            <w:r>
              <w:t>By June 30, 2019 Hlth &amp; Safety reserved balance (pos or neg) transferred to unreserved general fund--identical lang</w:t>
            </w:r>
          </w:p>
          <w:p w:rsidR="006657F8" w:rsidRDefault="00632B05">
            <w:pPr>
              <w:numPr>
                <w:ilvl w:val="0"/>
                <w:numId w:val="2"/>
              </w:numPr>
              <w:ind w:left="285" w:hanging="360"/>
              <w:contextualSpacing/>
            </w:pPr>
            <w:r>
              <w:t>Required debt service excludes debt service levy for obligations under sections 123B.595, 123B.61, an</w:t>
            </w:r>
            <w:r>
              <w:t>d 123B.62. same</w:t>
            </w:r>
          </w:p>
        </w:tc>
        <w:tc>
          <w:tcPr>
            <w:tcW w:w="2990" w:type="dxa"/>
          </w:tcPr>
          <w:p w:rsidR="006657F8" w:rsidRDefault="006657F8"/>
        </w:tc>
        <w:tc>
          <w:tcPr>
            <w:tcW w:w="3125" w:type="dxa"/>
          </w:tcPr>
          <w:p w:rsidR="006657F8" w:rsidRDefault="006657F8"/>
        </w:tc>
      </w:tr>
      <w:tr w:rsidR="006657F8">
        <w:tc>
          <w:tcPr>
            <w:tcW w:w="1695" w:type="dxa"/>
          </w:tcPr>
          <w:p w:rsidR="006657F8" w:rsidRDefault="00632B05">
            <w:r>
              <w:rPr>
                <w:b/>
              </w:rPr>
              <w:t xml:space="preserve">Equity of access to diverse and effective tchrs </w:t>
            </w:r>
          </w:p>
        </w:tc>
        <w:tc>
          <w:tcPr>
            <w:tcW w:w="3150" w:type="dxa"/>
          </w:tcPr>
          <w:p w:rsidR="006657F8" w:rsidRDefault="00632B05">
            <w:r>
              <w:t>New Requirements          A7</w:t>
            </w:r>
          </w:p>
          <w:p w:rsidR="006657F8" w:rsidRDefault="00632B05">
            <w:pPr>
              <w:numPr>
                <w:ilvl w:val="0"/>
                <w:numId w:val="3"/>
              </w:numPr>
              <w:spacing w:line="259" w:lineRule="auto"/>
              <w:ind w:left="252" w:hanging="360"/>
              <w:contextualSpacing/>
            </w:pPr>
            <w:r>
              <w:t>Access defined in WBWF</w:t>
            </w:r>
          </w:p>
          <w:p w:rsidR="006657F8" w:rsidRDefault="00632B05">
            <w:pPr>
              <w:numPr>
                <w:ilvl w:val="0"/>
                <w:numId w:val="3"/>
              </w:numPr>
              <w:spacing w:line="259" w:lineRule="auto"/>
              <w:ind w:left="252" w:hanging="360"/>
              <w:contextualSpacing/>
            </w:pPr>
            <w:r>
              <w:t>Teacher demographic d</w:t>
            </w:r>
            <w:r>
              <w:t xml:space="preserve">ata report </w:t>
            </w:r>
            <w:r>
              <w:t>added to</w:t>
            </w:r>
            <w:r>
              <w:t xml:space="preserve"> WBWF</w:t>
            </w:r>
          </w:p>
          <w:p w:rsidR="006657F8" w:rsidRDefault="00632B05">
            <w:pPr>
              <w:numPr>
                <w:ilvl w:val="0"/>
                <w:numId w:val="3"/>
              </w:numPr>
              <w:spacing w:line="259" w:lineRule="auto"/>
              <w:ind w:left="252" w:hanging="360"/>
              <w:contextualSpacing/>
            </w:pPr>
            <w:r>
              <w:t>PK-6 class size report added to WBWF</w:t>
            </w:r>
          </w:p>
          <w:p w:rsidR="006657F8" w:rsidRDefault="00632B05">
            <w:pPr>
              <w:numPr>
                <w:ilvl w:val="0"/>
                <w:numId w:val="3"/>
              </w:numPr>
              <w:spacing w:line="259" w:lineRule="auto"/>
              <w:ind w:left="252" w:hanging="360"/>
              <w:contextualSpacing/>
            </w:pPr>
            <w:r>
              <w:t xml:space="preserve">Advisory committee </w:t>
            </w:r>
          </w:p>
          <w:p w:rsidR="006657F8" w:rsidRDefault="00632B05">
            <w:pPr>
              <w:numPr>
                <w:ilvl w:val="0"/>
                <w:numId w:val="3"/>
              </w:numPr>
              <w:spacing w:line="259" w:lineRule="auto"/>
              <w:ind w:left="252" w:hanging="360"/>
              <w:contextualSpacing/>
            </w:pPr>
            <w:r>
              <w:t>Site teams responsible for cultural fluency</w:t>
            </w:r>
          </w:p>
          <w:p w:rsidR="006657F8" w:rsidRDefault="00632B05">
            <w:pPr>
              <w:numPr>
                <w:ilvl w:val="0"/>
                <w:numId w:val="3"/>
              </w:numPr>
              <w:spacing w:line="259" w:lineRule="auto"/>
              <w:ind w:left="252" w:hanging="360"/>
              <w:contextualSpacing/>
            </w:pPr>
            <w:r>
              <w:t>Commissioner to provide assistance to districts</w:t>
            </w:r>
          </w:p>
          <w:p w:rsidR="006657F8" w:rsidRDefault="00632B05">
            <w:pPr>
              <w:numPr>
                <w:ilvl w:val="0"/>
                <w:numId w:val="3"/>
              </w:numPr>
              <w:spacing w:after="160" w:line="259" w:lineRule="auto"/>
              <w:ind w:left="252" w:hanging="360"/>
              <w:contextualSpacing/>
            </w:pPr>
            <w:r>
              <w:t>TDE plans to include equity of access to diverse tchrs and cultural fluency</w:t>
            </w:r>
          </w:p>
        </w:tc>
        <w:tc>
          <w:tcPr>
            <w:tcW w:w="3420" w:type="dxa"/>
          </w:tcPr>
          <w:p w:rsidR="006657F8" w:rsidRDefault="006657F8"/>
        </w:tc>
        <w:tc>
          <w:tcPr>
            <w:tcW w:w="2990" w:type="dxa"/>
          </w:tcPr>
          <w:p w:rsidR="006657F8" w:rsidRDefault="006657F8"/>
        </w:tc>
        <w:tc>
          <w:tcPr>
            <w:tcW w:w="3125" w:type="dxa"/>
          </w:tcPr>
          <w:p w:rsidR="006657F8" w:rsidRDefault="006657F8"/>
        </w:tc>
      </w:tr>
      <w:tr w:rsidR="006657F8">
        <w:tc>
          <w:tcPr>
            <w:tcW w:w="1695" w:type="dxa"/>
          </w:tcPr>
          <w:p w:rsidR="006657F8" w:rsidRDefault="00632B05">
            <w:r>
              <w:rPr>
                <w:b/>
              </w:rPr>
              <w:t>Licensure</w:t>
            </w:r>
          </w:p>
        </w:tc>
        <w:tc>
          <w:tcPr>
            <w:tcW w:w="3150" w:type="dxa"/>
          </w:tcPr>
          <w:p w:rsidR="006657F8" w:rsidRDefault="00632B05">
            <w:pPr>
              <w:numPr>
                <w:ilvl w:val="0"/>
                <w:numId w:val="4"/>
              </w:numPr>
              <w:spacing w:line="259" w:lineRule="auto"/>
              <w:ind w:left="252" w:hanging="360"/>
              <w:contextualSpacing/>
            </w:pPr>
            <w:r>
              <w:t>Endorsement for dual enrollment teachers</w:t>
            </w:r>
          </w:p>
          <w:p w:rsidR="006657F8" w:rsidRDefault="00632B05">
            <w:pPr>
              <w:numPr>
                <w:ilvl w:val="0"/>
                <w:numId w:val="4"/>
              </w:numPr>
              <w:spacing w:line="259" w:lineRule="auto"/>
              <w:ind w:left="252" w:hanging="360"/>
              <w:contextualSpacing/>
            </w:pPr>
            <w:r>
              <w:t xml:space="preserve">Emergency licenses must be </w:t>
            </w:r>
            <w:r>
              <w:lastRenderedPageBreak/>
              <w:t>issued when commissioner establishes shortage</w:t>
            </w:r>
          </w:p>
          <w:p w:rsidR="006657F8" w:rsidRDefault="00632B05">
            <w:pPr>
              <w:numPr>
                <w:ilvl w:val="0"/>
                <w:numId w:val="4"/>
              </w:numPr>
              <w:spacing w:line="259" w:lineRule="auto"/>
              <w:ind w:left="252" w:hanging="360"/>
              <w:contextualSpacing/>
            </w:pPr>
            <w:r>
              <w:t>1 year license must be issued when district can establish shortage</w:t>
            </w:r>
          </w:p>
          <w:p w:rsidR="006657F8" w:rsidRDefault="00632B05">
            <w:pPr>
              <w:numPr>
                <w:ilvl w:val="0"/>
                <w:numId w:val="4"/>
              </w:numPr>
              <w:spacing w:after="160" w:line="259" w:lineRule="auto"/>
              <w:ind w:left="252" w:hanging="360"/>
              <w:contextualSpacing/>
            </w:pPr>
            <w:r>
              <w:t>BOT to issue 4 one-year provisional licenses to out-of-state teachers</w:t>
            </w:r>
          </w:p>
        </w:tc>
        <w:tc>
          <w:tcPr>
            <w:tcW w:w="3420" w:type="dxa"/>
          </w:tcPr>
          <w:p w:rsidR="006657F8" w:rsidRDefault="00632B05">
            <w:r>
              <w:lastRenderedPageBreak/>
              <w:t>Eliminates June 30, 2020 A2S14 sunset for part</w:t>
            </w:r>
            <w:r>
              <w:t xml:space="preserve"> time CTE staff to be considered teachers without a license</w:t>
            </w:r>
          </w:p>
        </w:tc>
        <w:tc>
          <w:tcPr>
            <w:tcW w:w="2990" w:type="dxa"/>
          </w:tcPr>
          <w:p w:rsidR="006657F8" w:rsidRDefault="006657F8"/>
        </w:tc>
        <w:tc>
          <w:tcPr>
            <w:tcW w:w="3125" w:type="dxa"/>
          </w:tcPr>
          <w:p w:rsidR="006657F8" w:rsidRDefault="006657F8"/>
        </w:tc>
      </w:tr>
      <w:tr w:rsidR="006657F8">
        <w:tc>
          <w:tcPr>
            <w:tcW w:w="1695" w:type="dxa"/>
          </w:tcPr>
          <w:p w:rsidR="006657F8" w:rsidRDefault="00632B05">
            <w:r>
              <w:rPr>
                <w:b/>
              </w:rPr>
              <w:t>ECFE &amp; ABE</w:t>
            </w:r>
          </w:p>
          <w:p w:rsidR="006657F8" w:rsidRDefault="006657F8"/>
        </w:tc>
        <w:tc>
          <w:tcPr>
            <w:tcW w:w="3150" w:type="dxa"/>
          </w:tcPr>
          <w:p w:rsidR="006657F8" w:rsidRDefault="00632B05">
            <w:pPr>
              <w:spacing w:line="259" w:lineRule="auto"/>
              <w:ind w:left="15" w:right="-75" w:firstLine="30"/>
            </w:pPr>
            <w:r>
              <w:t>Teachers defined as A7S10 teachers under continuing contract provisions</w:t>
            </w:r>
          </w:p>
        </w:tc>
        <w:tc>
          <w:tcPr>
            <w:tcW w:w="3420" w:type="dxa"/>
          </w:tcPr>
          <w:p w:rsidR="006657F8" w:rsidRDefault="006657F8"/>
        </w:tc>
        <w:tc>
          <w:tcPr>
            <w:tcW w:w="2990" w:type="dxa"/>
          </w:tcPr>
          <w:p w:rsidR="006657F8" w:rsidRDefault="006657F8"/>
        </w:tc>
        <w:tc>
          <w:tcPr>
            <w:tcW w:w="3125" w:type="dxa"/>
          </w:tcPr>
          <w:p w:rsidR="006657F8" w:rsidRDefault="006657F8"/>
        </w:tc>
      </w:tr>
      <w:tr w:rsidR="006657F8">
        <w:tc>
          <w:tcPr>
            <w:tcW w:w="1695" w:type="dxa"/>
          </w:tcPr>
          <w:p w:rsidR="006657F8" w:rsidRDefault="00632B05">
            <w:r>
              <w:rPr>
                <w:b/>
              </w:rPr>
              <w:t xml:space="preserve">Staff Development Plans </w:t>
            </w:r>
          </w:p>
        </w:tc>
        <w:tc>
          <w:tcPr>
            <w:tcW w:w="3150" w:type="dxa"/>
          </w:tcPr>
          <w:p w:rsidR="006657F8" w:rsidRDefault="00632B05">
            <w:pPr>
              <w:spacing w:line="259" w:lineRule="auto"/>
            </w:pPr>
            <w:r>
              <w:t>Peer review recommendations are allowable expenses</w:t>
            </w:r>
          </w:p>
        </w:tc>
        <w:tc>
          <w:tcPr>
            <w:tcW w:w="3420" w:type="dxa"/>
          </w:tcPr>
          <w:p w:rsidR="006657F8" w:rsidRDefault="006657F8"/>
        </w:tc>
        <w:tc>
          <w:tcPr>
            <w:tcW w:w="2990" w:type="dxa"/>
          </w:tcPr>
          <w:p w:rsidR="006657F8" w:rsidRDefault="006657F8"/>
        </w:tc>
        <w:tc>
          <w:tcPr>
            <w:tcW w:w="3125" w:type="dxa"/>
          </w:tcPr>
          <w:p w:rsidR="006657F8" w:rsidRDefault="006657F8"/>
        </w:tc>
      </w:tr>
      <w:tr w:rsidR="006657F8">
        <w:tc>
          <w:tcPr>
            <w:tcW w:w="1695" w:type="dxa"/>
          </w:tcPr>
          <w:p w:rsidR="006657F8" w:rsidRDefault="00632B05">
            <w:r>
              <w:rPr>
                <w:b/>
              </w:rPr>
              <w:t>Concurrent enrollment</w:t>
            </w:r>
          </w:p>
        </w:tc>
        <w:tc>
          <w:tcPr>
            <w:tcW w:w="3150" w:type="dxa"/>
          </w:tcPr>
          <w:p w:rsidR="006657F8" w:rsidRDefault="00632B05">
            <w:r>
              <w:t>Introduction to teaching is an allowable dual-credit course</w:t>
            </w:r>
          </w:p>
        </w:tc>
        <w:tc>
          <w:tcPr>
            <w:tcW w:w="3420" w:type="dxa"/>
          </w:tcPr>
          <w:p w:rsidR="006657F8" w:rsidRDefault="006657F8"/>
        </w:tc>
        <w:tc>
          <w:tcPr>
            <w:tcW w:w="2990" w:type="dxa"/>
          </w:tcPr>
          <w:p w:rsidR="006657F8" w:rsidRDefault="006657F8"/>
        </w:tc>
        <w:tc>
          <w:tcPr>
            <w:tcW w:w="3125" w:type="dxa"/>
          </w:tcPr>
          <w:p w:rsidR="006657F8" w:rsidRDefault="006657F8"/>
        </w:tc>
      </w:tr>
      <w:tr w:rsidR="006657F8">
        <w:tc>
          <w:tcPr>
            <w:tcW w:w="1695" w:type="dxa"/>
          </w:tcPr>
          <w:p w:rsidR="006657F8" w:rsidRDefault="00632B05">
            <w:r>
              <w:rPr>
                <w:b/>
              </w:rPr>
              <w:t>Achievement &amp; Integration</w:t>
            </w:r>
          </w:p>
        </w:tc>
        <w:tc>
          <w:tcPr>
            <w:tcW w:w="3150" w:type="dxa"/>
          </w:tcPr>
          <w:p w:rsidR="006657F8" w:rsidRDefault="00632B05">
            <w:pPr>
              <w:numPr>
                <w:ilvl w:val="0"/>
                <w:numId w:val="6"/>
              </w:numPr>
              <w:spacing w:line="259" w:lineRule="auto"/>
              <w:ind w:left="260" w:hanging="360"/>
              <w:contextualSpacing/>
            </w:pPr>
            <w:r>
              <w:t>Access to diverse and effective tchrs included</w:t>
            </w:r>
          </w:p>
          <w:p w:rsidR="006657F8" w:rsidRDefault="00632B05">
            <w:pPr>
              <w:numPr>
                <w:ilvl w:val="0"/>
                <w:numId w:val="6"/>
              </w:numPr>
              <w:spacing w:line="259" w:lineRule="auto"/>
              <w:ind w:left="260" w:hanging="360"/>
              <w:contextualSpacing/>
            </w:pPr>
            <w:r>
              <w:t>Data publicly reviewed</w:t>
            </w:r>
          </w:p>
          <w:p w:rsidR="006657F8" w:rsidRDefault="00632B05">
            <w:pPr>
              <w:numPr>
                <w:ilvl w:val="0"/>
                <w:numId w:val="6"/>
              </w:numPr>
              <w:spacing w:after="160" w:line="259" w:lineRule="auto"/>
              <w:ind w:left="260" w:hanging="360"/>
              <w:contextualSpacing/>
            </w:pPr>
            <w:r>
              <w:t>Commissioner reports</w:t>
            </w:r>
          </w:p>
        </w:tc>
        <w:tc>
          <w:tcPr>
            <w:tcW w:w="3420" w:type="dxa"/>
          </w:tcPr>
          <w:p w:rsidR="006657F8" w:rsidRDefault="006657F8"/>
        </w:tc>
        <w:tc>
          <w:tcPr>
            <w:tcW w:w="2990" w:type="dxa"/>
          </w:tcPr>
          <w:p w:rsidR="006657F8" w:rsidRDefault="006657F8"/>
        </w:tc>
        <w:tc>
          <w:tcPr>
            <w:tcW w:w="3125" w:type="dxa"/>
          </w:tcPr>
          <w:p w:rsidR="006657F8" w:rsidRDefault="006657F8"/>
        </w:tc>
      </w:tr>
      <w:tr w:rsidR="006657F8">
        <w:tc>
          <w:tcPr>
            <w:tcW w:w="1695" w:type="dxa"/>
          </w:tcPr>
          <w:p w:rsidR="006657F8" w:rsidRDefault="00632B05">
            <w:r>
              <w:rPr>
                <w:b/>
              </w:rPr>
              <w:t>Teacher supply</w:t>
            </w:r>
          </w:p>
        </w:tc>
        <w:tc>
          <w:tcPr>
            <w:tcW w:w="3150" w:type="dxa"/>
          </w:tcPr>
          <w:p w:rsidR="006657F8" w:rsidRDefault="00632B05">
            <w:pPr>
              <w:numPr>
                <w:ilvl w:val="0"/>
                <w:numId w:val="7"/>
              </w:numPr>
              <w:spacing w:line="259" w:lineRule="auto"/>
              <w:ind w:left="260" w:hanging="360"/>
              <w:contextualSpacing/>
            </w:pPr>
            <w:r>
              <w:t>Supply and Demand report to include access to diverse teachers</w:t>
            </w:r>
          </w:p>
          <w:p w:rsidR="006657F8" w:rsidRDefault="00632B05">
            <w:pPr>
              <w:numPr>
                <w:ilvl w:val="0"/>
                <w:numId w:val="7"/>
              </w:numPr>
              <w:spacing w:line="259" w:lineRule="auto"/>
              <w:ind w:left="260" w:hanging="360"/>
              <w:contextualSpacing/>
            </w:pPr>
            <w:r>
              <w:t xml:space="preserve">CTE </w:t>
            </w:r>
            <w:r>
              <w:t>license</w:t>
            </w:r>
            <w:r>
              <w:t xml:space="preserve"> task force created</w:t>
            </w:r>
          </w:p>
          <w:p w:rsidR="006657F8" w:rsidRDefault="00632B05">
            <w:pPr>
              <w:numPr>
                <w:ilvl w:val="0"/>
                <w:numId w:val="7"/>
              </w:numPr>
              <w:spacing w:after="160" w:line="259" w:lineRule="auto"/>
              <w:ind w:left="260" w:hanging="360"/>
              <w:contextualSpacing/>
            </w:pPr>
            <w:r>
              <w:t xml:space="preserve">K-12 teacher </w:t>
            </w:r>
            <w:r>
              <w:t>license</w:t>
            </w:r>
            <w:r>
              <w:t xml:space="preserve"> task force created--all members of leg, </w:t>
            </w:r>
            <w:r>
              <w:t>long list of groups to be consulted</w:t>
            </w:r>
          </w:p>
        </w:tc>
        <w:tc>
          <w:tcPr>
            <w:tcW w:w="3420" w:type="dxa"/>
          </w:tcPr>
          <w:p w:rsidR="006657F8" w:rsidRDefault="00632B05">
            <w:pPr>
              <w:numPr>
                <w:ilvl w:val="0"/>
                <w:numId w:val="5"/>
              </w:numPr>
              <w:ind w:left="285" w:hanging="360"/>
              <w:contextualSpacing/>
            </w:pPr>
            <w:r>
              <w:t xml:space="preserve">Art 2 sect 31 BOT must issue report to legislature detailing all </w:t>
            </w:r>
            <w:r>
              <w:t>licenses and statutory and rule requirements</w:t>
            </w:r>
          </w:p>
          <w:p w:rsidR="006657F8" w:rsidRDefault="00632B05">
            <w:pPr>
              <w:numPr>
                <w:ilvl w:val="0"/>
                <w:numId w:val="5"/>
              </w:numPr>
              <w:ind w:left="285" w:hanging="360"/>
              <w:contextualSpacing/>
            </w:pPr>
            <w:r>
              <w:t>Art 2 Sct 30 12 member legislative license task force established-- all members from legislature, lists consulting with teachers</w:t>
            </w:r>
          </w:p>
        </w:tc>
        <w:tc>
          <w:tcPr>
            <w:tcW w:w="2990" w:type="dxa"/>
          </w:tcPr>
          <w:p w:rsidR="006657F8" w:rsidRDefault="006657F8"/>
        </w:tc>
        <w:tc>
          <w:tcPr>
            <w:tcW w:w="3125" w:type="dxa"/>
          </w:tcPr>
          <w:p w:rsidR="006657F8" w:rsidRDefault="006657F8"/>
        </w:tc>
      </w:tr>
    </w:tbl>
    <w:p w:rsidR="006657F8" w:rsidRDefault="006657F8"/>
    <w:sectPr w:rsidR="006657F8">
      <w:headerReference w:type="default" r:id="rId7"/>
      <w:pgSz w:w="15840" w:h="122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2B05" w:rsidRDefault="00632B05">
      <w:pPr>
        <w:spacing w:after="0" w:line="240" w:lineRule="auto"/>
      </w:pPr>
      <w:r>
        <w:separator/>
      </w:r>
    </w:p>
  </w:endnote>
  <w:endnote w:type="continuationSeparator" w:id="0">
    <w:p w:rsidR="00632B05" w:rsidRDefault="00632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2B05" w:rsidRDefault="00632B05">
      <w:pPr>
        <w:spacing w:after="0" w:line="240" w:lineRule="auto"/>
      </w:pPr>
      <w:r>
        <w:separator/>
      </w:r>
    </w:p>
  </w:footnote>
  <w:footnote w:type="continuationSeparator" w:id="0">
    <w:p w:rsidR="00632B05" w:rsidRDefault="00632B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57F8" w:rsidRDefault="00632B05">
    <w:pPr>
      <w:tabs>
        <w:tab w:val="center" w:pos="4680"/>
        <w:tab w:val="right" w:pos="9360"/>
      </w:tabs>
      <w:spacing w:before="720" w:after="0" w:line="240" w:lineRule="auto"/>
    </w:pPr>
    <w:r>
      <w:rPr>
        <w:noProof/>
      </w:rPr>
      <w:drawing>
        <wp:inline distT="114300" distB="114300" distL="114300" distR="114300">
          <wp:extent cx="1162050" cy="361950"/>
          <wp:effectExtent l="0" t="0" r="0" b="0"/>
          <wp:docPr id="1" name="image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62050" cy="361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b/>
        <w:sz w:val="32"/>
        <w:szCs w:val="32"/>
      </w:rPr>
      <w:tab/>
    </w:r>
    <w:r>
      <w:rPr>
        <w:b/>
        <w:sz w:val="32"/>
        <w:szCs w:val="32"/>
      </w:rPr>
      <w:t xml:space="preserve">                                                          </w:t>
    </w:r>
    <w:r>
      <w:rPr>
        <w:b/>
        <w:sz w:val="36"/>
        <w:szCs w:val="36"/>
      </w:rPr>
      <w:t>2016 Side-By-Side</w:t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 w:rsidR="00191B95">
      <w:rPr>
        <w:b/>
      </w:rPr>
      <w:t>April 8</w:t>
    </w:r>
    <w:r>
      <w:rPr>
        <w:b/>
      </w:rPr>
      <w:t xml:space="preserve">, 2016  p </w:t>
    </w:r>
    <w:r>
      <w:fldChar w:fldCharType="begin"/>
    </w:r>
    <w:r>
      <w:instrText>PAGE</w:instrText>
    </w:r>
    <w:r>
      <w:fldChar w:fldCharType="separate"/>
    </w:r>
    <w:r w:rsidR="00191B95">
      <w:rPr>
        <w:noProof/>
      </w:rPr>
      <w:t>1</w:t>
    </w:r>
    <w:r>
      <w:fldChar w:fldCharType="end"/>
    </w:r>
  </w:p>
  <w:p w:rsidR="006657F8" w:rsidRDefault="00632B05">
    <w:pPr>
      <w:tabs>
        <w:tab w:val="center" w:pos="2430"/>
        <w:tab w:val="center" w:pos="5760"/>
        <w:tab w:val="center" w:pos="9360"/>
        <w:tab w:val="center" w:pos="12870"/>
      </w:tabs>
      <w:spacing w:after="0" w:line="240" w:lineRule="auto"/>
    </w:pPr>
    <w:r>
      <w:rPr>
        <w:b/>
      </w:rPr>
      <w:t>Topic</w:t>
    </w:r>
    <w:r>
      <w:rPr>
        <w:b/>
      </w:rPr>
      <w:tab/>
      <w:t>Senate</w:t>
    </w:r>
    <w:r>
      <w:rPr>
        <w:b/>
      </w:rPr>
      <w:tab/>
      <w:t>House</w:t>
    </w:r>
    <w:r>
      <w:rPr>
        <w:b/>
      </w:rPr>
      <w:tab/>
      <w:t>Governor</w:t>
    </w:r>
    <w:r>
      <w:rPr>
        <w:b/>
      </w:rPr>
      <w:tab/>
      <w:t>Conference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41C6C"/>
    <w:multiLevelType w:val="multilevel"/>
    <w:tmpl w:val="214E254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14F47703"/>
    <w:multiLevelType w:val="multilevel"/>
    <w:tmpl w:val="00C840E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 w15:restartNumberingAfterBreak="0">
    <w:nsid w:val="1C33190A"/>
    <w:multiLevelType w:val="multilevel"/>
    <w:tmpl w:val="724AEB0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229017C2"/>
    <w:multiLevelType w:val="multilevel"/>
    <w:tmpl w:val="2356161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" w15:restartNumberingAfterBreak="0">
    <w:nsid w:val="25683570"/>
    <w:multiLevelType w:val="multilevel"/>
    <w:tmpl w:val="84A2B4F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 w15:restartNumberingAfterBreak="0">
    <w:nsid w:val="3301617B"/>
    <w:multiLevelType w:val="multilevel"/>
    <w:tmpl w:val="FA72964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 w15:restartNumberingAfterBreak="0">
    <w:nsid w:val="4AD62D27"/>
    <w:multiLevelType w:val="multilevel"/>
    <w:tmpl w:val="E4761FE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7" w15:restartNumberingAfterBreak="0">
    <w:nsid w:val="509A7957"/>
    <w:multiLevelType w:val="multilevel"/>
    <w:tmpl w:val="871CD41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8" w15:restartNumberingAfterBreak="0">
    <w:nsid w:val="5BA80602"/>
    <w:multiLevelType w:val="multilevel"/>
    <w:tmpl w:val="52087EF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9" w15:restartNumberingAfterBreak="0">
    <w:nsid w:val="68D7431B"/>
    <w:multiLevelType w:val="multilevel"/>
    <w:tmpl w:val="396C5B3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0" w15:restartNumberingAfterBreak="0">
    <w:nsid w:val="6D313735"/>
    <w:multiLevelType w:val="multilevel"/>
    <w:tmpl w:val="64D26A1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1" w15:restartNumberingAfterBreak="0">
    <w:nsid w:val="6F600F44"/>
    <w:multiLevelType w:val="multilevel"/>
    <w:tmpl w:val="9C32913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2" w15:restartNumberingAfterBreak="0">
    <w:nsid w:val="75BA37C8"/>
    <w:multiLevelType w:val="multilevel"/>
    <w:tmpl w:val="48AE8B1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3" w15:restartNumberingAfterBreak="0">
    <w:nsid w:val="77AB1B63"/>
    <w:multiLevelType w:val="multilevel"/>
    <w:tmpl w:val="ADAE846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12"/>
  </w:num>
  <w:num w:numId="2">
    <w:abstractNumId w:val="2"/>
  </w:num>
  <w:num w:numId="3">
    <w:abstractNumId w:val="7"/>
  </w:num>
  <w:num w:numId="4">
    <w:abstractNumId w:val="13"/>
  </w:num>
  <w:num w:numId="5">
    <w:abstractNumId w:val="5"/>
  </w:num>
  <w:num w:numId="6">
    <w:abstractNumId w:val="1"/>
  </w:num>
  <w:num w:numId="7">
    <w:abstractNumId w:val="3"/>
  </w:num>
  <w:num w:numId="8">
    <w:abstractNumId w:val="10"/>
  </w:num>
  <w:num w:numId="9">
    <w:abstractNumId w:val="4"/>
  </w:num>
  <w:num w:numId="10">
    <w:abstractNumId w:val="11"/>
  </w:num>
  <w:num w:numId="11">
    <w:abstractNumId w:val="9"/>
  </w:num>
  <w:num w:numId="12">
    <w:abstractNumId w:val="6"/>
  </w:num>
  <w:num w:numId="13">
    <w:abstractNumId w:val="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7F8"/>
    <w:rsid w:val="00191B95"/>
    <w:rsid w:val="00632B05"/>
    <w:rsid w:val="0066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5C18EC7-8B53-43C5-AE80-AB294E6B9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91B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1B95"/>
  </w:style>
  <w:style w:type="paragraph" w:styleId="Footer">
    <w:name w:val="footer"/>
    <w:basedOn w:val="Normal"/>
    <w:link w:val="FooterChar"/>
    <w:uiPriority w:val="99"/>
    <w:unhideWhenUsed/>
    <w:rsid w:val="00191B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1B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1063</Words>
  <Characters>6064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</dc:creator>
  <cp:lastModifiedBy>Fred Nolan</cp:lastModifiedBy>
  <cp:revision>2</cp:revision>
  <dcterms:created xsi:type="dcterms:W3CDTF">2016-04-10T18:32:00Z</dcterms:created>
  <dcterms:modified xsi:type="dcterms:W3CDTF">2016-04-10T18:32:00Z</dcterms:modified>
</cp:coreProperties>
</file>